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0DD" w:rsidRPr="00AD60DD" w:rsidRDefault="00AD60DD" w:rsidP="00AD60DD">
      <w:pPr>
        <w:spacing w:after="0" w:line="240" w:lineRule="auto"/>
        <w:jc w:val="right"/>
        <w:rPr>
          <w:rFonts w:ascii="Times New Roman" w:hAnsi="Times New Roman" w:cs="Times New Roman"/>
          <w:b/>
          <w:lang w:val="uk-UA"/>
        </w:rPr>
      </w:pPr>
      <w:r w:rsidRPr="00AD60DD">
        <w:rPr>
          <w:rFonts w:ascii="Times New Roman" w:hAnsi="Times New Roman" w:cs="Times New Roman"/>
          <w:b/>
          <w:lang w:val="uk-UA"/>
        </w:rPr>
        <w:t>Додаток</w:t>
      </w:r>
      <w:r w:rsidRPr="00AD60DD">
        <w:rPr>
          <w:rFonts w:ascii="Times New Roman" w:hAnsi="Times New Roman" w:cs="Times New Roman"/>
          <w:b/>
        </w:rPr>
        <w:t xml:space="preserve"> </w:t>
      </w:r>
      <w:r w:rsidRPr="00AD60DD">
        <w:rPr>
          <w:rFonts w:ascii="Times New Roman" w:hAnsi="Times New Roman" w:cs="Times New Roman"/>
          <w:b/>
          <w:lang w:val="uk-UA"/>
        </w:rPr>
        <w:t>№</w:t>
      </w:r>
      <w:r>
        <w:rPr>
          <w:rFonts w:ascii="Times New Roman" w:hAnsi="Times New Roman" w:cs="Times New Roman"/>
          <w:b/>
          <w:lang w:val="uk-UA"/>
        </w:rPr>
        <w:t>1</w:t>
      </w:r>
      <w:r w:rsidRPr="00AD60DD">
        <w:rPr>
          <w:rFonts w:ascii="Times New Roman" w:hAnsi="Times New Roman" w:cs="Times New Roman"/>
          <w:b/>
          <w:lang w:val="uk-UA"/>
        </w:rPr>
        <w:t xml:space="preserve"> </w:t>
      </w:r>
    </w:p>
    <w:p w:rsidR="00AD60DD" w:rsidRPr="00AD60DD" w:rsidRDefault="00AD60DD" w:rsidP="00AD60DD">
      <w:pPr>
        <w:spacing w:after="0" w:line="240" w:lineRule="auto"/>
        <w:jc w:val="right"/>
        <w:rPr>
          <w:rFonts w:ascii="Times New Roman" w:hAnsi="Times New Roman" w:cs="Times New Roman"/>
          <w:b/>
          <w:lang w:val="uk-UA"/>
        </w:rPr>
      </w:pPr>
      <w:r w:rsidRPr="00AD60DD">
        <w:rPr>
          <w:rFonts w:ascii="Times New Roman" w:hAnsi="Times New Roman" w:cs="Times New Roman"/>
          <w:b/>
          <w:lang w:val="uk-UA"/>
        </w:rPr>
        <w:t>до П</w:t>
      </w:r>
      <w:r>
        <w:rPr>
          <w:rFonts w:ascii="Times New Roman" w:hAnsi="Times New Roman" w:cs="Times New Roman"/>
          <w:b/>
          <w:lang w:val="uk-UA"/>
        </w:rPr>
        <w:t>ротоколу</w:t>
      </w:r>
      <w:r w:rsidRPr="00AD60DD">
        <w:rPr>
          <w:rFonts w:ascii="Times New Roman" w:hAnsi="Times New Roman" w:cs="Times New Roman"/>
          <w:b/>
          <w:lang w:val="uk-UA"/>
        </w:rPr>
        <w:t xml:space="preserve"> №</w:t>
      </w:r>
      <w:r w:rsidRPr="00AD60DD">
        <w:rPr>
          <w:rFonts w:ascii="Times New Roman" w:hAnsi="Times New Roman" w:cs="Times New Roman"/>
          <w:b/>
        </w:rPr>
        <w:t xml:space="preserve"> </w:t>
      </w:r>
      <w:r w:rsidR="004F3862" w:rsidRPr="004F3862">
        <w:rPr>
          <w:rFonts w:ascii="Times New Roman" w:hAnsi="Times New Roman" w:cs="Times New Roman"/>
          <w:b/>
        </w:rPr>
        <w:t>3</w:t>
      </w:r>
      <w:r>
        <w:rPr>
          <w:rFonts w:ascii="Times New Roman" w:hAnsi="Times New Roman" w:cs="Times New Roman"/>
          <w:b/>
          <w:lang w:val="uk-UA"/>
        </w:rPr>
        <w:t xml:space="preserve"> </w:t>
      </w:r>
      <w:r w:rsidRPr="00AD60DD">
        <w:rPr>
          <w:rFonts w:ascii="Times New Roman" w:hAnsi="Times New Roman" w:cs="Times New Roman"/>
          <w:b/>
          <w:lang w:val="uk-UA"/>
        </w:rPr>
        <w:t>засідання Наглядової Ради</w:t>
      </w:r>
    </w:p>
    <w:p w:rsidR="00AD60DD" w:rsidRPr="00AD60DD" w:rsidRDefault="00AD60DD" w:rsidP="00AD60DD">
      <w:pPr>
        <w:spacing w:after="0" w:line="240" w:lineRule="auto"/>
        <w:jc w:val="right"/>
        <w:rPr>
          <w:rFonts w:ascii="Times New Roman" w:hAnsi="Times New Roman" w:cs="Times New Roman"/>
          <w:b/>
          <w:lang w:val="uk-UA"/>
        </w:rPr>
      </w:pPr>
      <w:r w:rsidRPr="00AD60DD">
        <w:rPr>
          <w:rFonts w:ascii="Times New Roman" w:hAnsi="Times New Roman" w:cs="Times New Roman"/>
          <w:b/>
        </w:rPr>
        <w:t>П</w:t>
      </w:r>
      <w:r w:rsidRPr="00AD60DD">
        <w:rPr>
          <w:rFonts w:ascii="Times New Roman" w:hAnsi="Times New Roman" w:cs="Times New Roman"/>
          <w:b/>
          <w:lang w:val="uk-UA"/>
        </w:rPr>
        <w:t>АТ «ЗНВКІФ «</w:t>
      </w:r>
      <w:r w:rsidRPr="00AD60DD">
        <w:rPr>
          <w:rFonts w:ascii="Times New Roman" w:hAnsi="Times New Roman" w:cs="Times New Roman"/>
          <w:b/>
          <w:color w:val="000000"/>
          <w:lang w:val="uk-UA"/>
        </w:rPr>
        <w:t>ДЖЕНЕРАЛ ІНВЕСТМЕНТ РЕСУРСЕС</w:t>
      </w:r>
      <w:r w:rsidRPr="00AD60DD">
        <w:rPr>
          <w:rFonts w:ascii="Times New Roman" w:hAnsi="Times New Roman" w:cs="Times New Roman"/>
          <w:b/>
          <w:lang w:val="uk-UA"/>
        </w:rPr>
        <w:t>»</w:t>
      </w:r>
    </w:p>
    <w:p w:rsidR="00AD60DD" w:rsidRPr="00AD60DD" w:rsidRDefault="00AD60DD" w:rsidP="00AD60DD">
      <w:pPr>
        <w:spacing w:after="0" w:line="240" w:lineRule="auto"/>
        <w:jc w:val="right"/>
        <w:rPr>
          <w:rFonts w:ascii="Times New Roman" w:hAnsi="Times New Roman" w:cs="Times New Roman"/>
          <w:b/>
          <w:lang w:val="uk-UA"/>
        </w:rPr>
      </w:pPr>
      <w:r>
        <w:rPr>
          <w:rFonts w:ascii="Times New Roman" w:hAnsi="Times New Roman" w:cs="Times New Roman"/>
          <w:b/>
          <w:lang w:val="uk-UA"/>
        </w:rPr>
        <w:t>в</w:t>
      </w:r>
      <w:r w:rsidRPr="00AD60DD">
        <w:rPr>
          <w:rFonts w:ascii="Times New Roman" w:hAnsi="Times New Roman" w:cs="Times New Roman"/>
          <w:b/>
          <w:lang w:val="uk-UA"/>
        </w:rPr>
        <w:t xml:space="preserve">ід </w:t>
      </w:r>
      <w:r w:rsidR="004F3862" w:rsidRPr="004A6B7E">
        <w:rPr>
          <w:rFonts w:ascii="Times New Roman" w:hAnsi="Times New Roman" w:cs="Times New Roman"/>
          <w:b/>
        </w:rPr>
        <w:t>2</w:t>
      </w:r>
      <w:r w:rsidR="004A6B7E" w:rsidRPr="000E7C12">
        <w:rPr>
          <w:rFonts w:ascii="Times New Roman" w:hAnsi="Times New Roman" w:cs="Times New Roman"/>
          <w:b/>
        </w:rPr>
        <w:t>7</w:t>
      </w:r>
      <w:r w:rsidRPr="004A6B7E">
        <w:rPr>
          <w:rFonts w:ascii="Times New Roman" w:hAnsi="Times New Roman" w:cs="Times New Roman"/>
          <w:b/>
          <w:lang w:val="uk-UA"/>
        </w:rPr>
        <w:t xml:space="preserve"> </w:t>
      </w:r>
      <w:r w:rsidR="004F3862" w:rsidRPr="004A6B7E">
        <w:rPr>
          <w:rFonts w:ascii="Times New Roman" w:hAnsi="Times New Roman" w:cs="Times New Roman"/>
          <w:b/>
          <w:lang w:val="uk-UA"/>
        </w:rPr>
        <w:t>лютого</w:t>
      </w:r>
      <w:r w:rsidR="004F3862" w:rsidRPr="004A6B7E">
        <w:rPr>
          <w:rFonts w:ascii="Times New Roman" w:hAnsi="Times New Roman" w:cs="Times New Roman"/>
          <w:b/>
        </w:rPr>
        <w:t xml:space="preserve"> 2025</w:t>
      </w:r>
      <w:r w:rsidRPr="00AD60DD">
        <w:rPr>
          <w:rFonts w:ascii="Times New Roman" w:hAnsi="Times New Roman" w:cs="Times New Roman"/>
          <w:b/>
          <w:lang w:val="uk-UA"/>
        </w:rPr>
        <w:t xml:space="preserve"> р. </w:t>
      </w:r>
    </w:p>
    <w:p w:rsidR="000E7C12" w:rsidRDefault="000E7C12" w:rsidP="000E7C12">
      <w:pPr>
        <w:spacing w:after="0" w:line="240" w:lineRule="auto"/>
        <w:jc w:val="right"/>
        <w:rPr>
          <w:rFonts w:ascii="Times New Roman" w:hAnsi="Times New Roman" w:cs="Times New Roman"/>
          <w:b/>
          <w:lang w:val="uk-UA"/>
        </w:rPr>
      </w:pPr>
    </w:p>
    <w:p w:rsidR="000E7C12" w:rsidRDefault="000E7C12" w:rsidP="000E7C12">
      <w:pPr>
        <w:spacing w:after="0" w:line="240" w:lineRule="auto"/>
        <w:jc w:val="right"/>
        <w:rPr>
          <w:rFonts w:ascii="Times New Roman" w:hAnsi="Times New Roman" w:cs="Times New Roman"/>
          <w:b/>
          <w:lang w:val="uk-UA"/>
        </w:rPr>
      </w:pPr>
      <w:r>
        <w:rPr>
          <w:rFonts w:ascii="Times New Roman" w:hAnsi="Times New Roman" w:cs="Times New Roman"/>
          <w:b/>
          <w:lang w:val="uk-UA"/>
        </w:rPr>
        <w:t xml:space="preserve">ЗАТВЕРДЖЕНО </w:t>
      </w:r>
    </w:p>
    <w:p w:rsidR="000E7C12" w:rsidRDefault="000E7C12" w:rsidP="000E7C12">
      <w:pPr>
        <w:spacing w:after="0" w:line="240" w:lineRule="auto"/>
        <w:jc w:val="right"/>
        <w:rPr>
          <w:rFonts w:ascii="Times New Roman" w:hAnsi="Times New Roman" w:cs="Times New Roman"/>
          <w:b/>
          <w:lang w:val="uk-UA"/>
        </w:rPr>
      </w:pPr>
      <w:r>
        <w:rPr>
          <w:rFonts w:ascii="Times New Roman" w:hAnsi="Times New Roman" w:cs="Times New Roman"/>
          <w:b/>
          <w:lang w:val="uk-UA"/>
        </w:rPr>
        <w:t xml:space="preserve">Наглядовою Радою </w:t>
      </w:r>
    </w:p>
    <w:p w:rsidR="000E7C12" w:rsidRDefault="000E7C12" w:rsidP="000E7C12">
      <w:pPr>
        <w:spacing w:after="0" w:line="240" w:lineRule="auto"/>
        <w:jc w:val="right"/>
        <w:rPr>
          <w:rFonts w:ascii="Times New Roman" w:hAnsi="Times New Roman" w:cs="Times New Roman"/>
          <w:b/>
          <w:lang w:val="uk-UA"/>
        </w:rPr>
      </w:pPr>
      <w:r>
        <w:rPr>
          <w:rFonts w:ascii="Times New Roman" w:hAnsi="Times New Roman" w:cs="Times New Roman"/>
          <w:b/>
          <w:lang w:val="uk-UA"/>
        </w:rPr>
        <w:t xml:space="preserve"> </w:t>
      </w:r>
      <w:r w:rsidRPr="00AD60DD">
        <w:rPr>
          <w:rFonts w:ascii="Times New Roman" w:hAnsi="Times New Roman" w:cs="Times New Roman"/>
          <w:b/>
        </w:rPr>
        <w:t>П</w:t>
      </w:r>
      <w:r w:rsidRPr="00AD60DD">
        <w:rPr>
          <w:rFonts w:ascii="Times New Roman" w:hAnsi="Times New Roman" w:cs="Times New Roman"/>
          <w:b/>
          <w:lang w:val="uk-UA"/>
        </w:rPr>
        <w:t>АТ «ЗНВКІФ «</w:t>
      </w:r>
      <w:r w:rsidRPr="00AD60DD">
        <w:rPr>
          <w:rFonts w:ascii="Times New Roman" w:hAnsi="Times New Roman" w:cs="Times New Roman"/>
          <w:b/>
          <w:color w:val="000000"/>
          <w:lang w:val="uk-UA"/>
        </w:rPr>
        <w:t>ДЖЕНЕРАЛ ІНВЕСТМЕНТ РЕСУРСЕС</w:t>
      </w:r>
      <w:r w:rsidRPr="00AD60DD">
        <w:rPr>
          <w:rFonts w:ascii="Times New Roman" w:hAnsi="Times New Roman" w:cs="Times New Roman"/>
          <w:b/>
          <w:lang w:val="uk-UA"/>
        </w:rPr>
        <w:t>»</w:t>
      </w:r>
    </w:p>
    <w:p w:rsidR="000E7C12" w:rsidRDefault="000E7C12" w:rsidP="000E7C12">
      <w:pPr>
        <w:spacing w:after="0" w:line="240" w:lineRule="auto"/>
        <w:jc w:val="right"/>
        <w:rPr>
          <w:rFonts w:ascii="Times New Roman" w:hAnsi="Times New Roman" w:cs="Times New Roman"/>
          <w:b/>
          <w:lang w:val="uk-UA"/>
        </w:rPr>
      </w:pPr>
      <w:r>
        <w:rPr>
          <w:rFonts w:ascii="Times New Roman" w:hAnsi="Times New Roman" w:cs="Times New Roman"/>
          <w:b/>
          <w:lang w:val="uk-UA"/>
        </w:rPr>
        <w:t xml:space="preserve">Протокол № </w:t>
      </w:r>
      <w:r>
        <w:rPr>
          <w:rFonts w:ascii="Times New Roman" w:hAnsi="Times New Roman" w:cs="Times New Roman"/>
          <w:b/>
          <w:lang w:val="en-US"/>
        </w:rPr>
        <w:t>3</w:t>
      </w:r>
      <w:r>
        <w:rPr>
          <w:rFonts w:ascii="Times New Roman" w:hAnsi="Times New Roman" w:cs="Times New Roman"/>
          <w:b/>
          <w:lang w:val="uk-UA"/>
        </w:rPr>
        <w:t xml:space="preserve"> від 27.02.202</w:t>
      </w:r>
      <w:r>
        <w:rPr>
          <w:rFonts w:ascii="Times New Roman" w:hAnsi="Times New Roman" w:cs="Times New Roman"/>
          <w:b/>
        </w:rPr>
        <w:t>5</w:t>
      </w:r>
      <w:r>
        <w:rPr>
          <w:rFonts w:ascii="Times New Roman" w:hAnsi="Times New Roman" w:cs="Times New Roman"/>
          <w:b/>
          <w:lang w:val="uk-UA"/>
        </w:rPr>
        <w:t>р.</w:t>
      </w:r>
    </w:p>
    <w:p w:rsidR="00AD60DD" w:rsidRDefault="00AD60DD" w:rsidP="00AD60DD">
      <w:pPr>
        <w:spacing w:after="0" w:line="240" w:lineRule="auto"/>
        <w:jc w:val="right"/>
        <w:rPr>
          <w:rStyle w:val="markedcontent"/>
          <w:rFonts w:ascii="Times New Roman" w:hAnsi="Times New Roman" w:cs="Times New Roman"/>
          <w:b/>
          <w:sz w:val="28"/>
          <w:szCs w:val="28"/>
          <w:lang w:val="uk-UA"/>
        </w:rPr>
      </w:pPr>
    </w:p>
    <w:p w:rsidR="007D5D2B" w:rsidRPr="007D5D2B" w:rsidRDefault="007D5D2B" w:rsidP="007D5D2B">
      <w:pPr>
        <w:spacing w:after="0" w:line="240" w:lineRule="auto"/>
        <w:jc w:val="center"/>
        <w:rPr>
          <w:rStyle w:val="markedcontent"/>
          <w:rFonts w:ascii="Times New Roman" w:hAnsi="Times New Roman" w:cs="Times New Roman"/>
          <w:b/>
          <w:sz w:val="28"/>
          <w:szCs w:val="28"/>
          <w:lang w:val="uk-UA"/>
        </w:rPr>
      </w:pPr>
      <w:r w:rsidRPr="007D5D2B">
        <w:rPr>
          <w:rStyle w:val="markedcontent"/>
          <w:rFonts w:ascii="Times New Roman" w:hAnsi="Times New Roman" w:cs="Times New Roman"/>
          <w:b/>
          <w:sz w:val="28"/>
          <w:szCs w:val="28"/>
          <w:lang w:val="uk-UA"/>
        </w:rPr>
        <w:t xml:space="preserve">Повідомлення про дистанційне проведення </w:t>
      </w:r>
    </w:p>
    <w:p w:rsidR="007D5D2B" w:rsidRPr="007D5D2B" w:rsidRDefault="002656E8" w:rsidP="007D5D2B">
      <w:pPr>
        <w:spacing w:after="0" w:line="240" w:lineRule="auto"/>
        <w:jc w:val="center"/>
        <w:rPr>
          <w:rStyle w:val="markedcontent"/>
          <w:rFonts w:ascii="Times New Roman" w:hAnsi="Times New Roman" w:cs="Times New Roman"/>
          <w:b/>
          <w:sz w:val="28"/>
          <w:szCs w:val="28"/>
          <w:lang w:val="uk-UA"/>
        </w:rPr>
      </w:pPr>
      <w:r>
        <w:rPr>
          <w:rStyle w:val="markedcontent"/>
          <w:rFonts w:ascii="Times New Roman" w:hAnsi="Times New Roman" w:cs="Times New Roman"/>
          <w:b/>
          <w:sz w:val="28"/>
          <w:szCs w:val="28"/>
          <w:lang w:val="uk-UA"/>
        </w:rPr>
        <w:t>позачергових</w:t>
      </w:r>
      <w:r w:rsidR="007D5D2B" w:rsidRPr="007D5D2B">
        <w:rPr>
          <w:rStyle w:val="markedcontent"/>
          <w:rFonts w:ascii="Times New Roman" w:hAnsi="Times New Roman" w:cs="Times New Roman"/>
          <w:b/>
          <w:sz w:val="28"/>
          <w:szCs w:val="28"/>
          <w:lang w:val="uk-UA"/>
        </w:rPr>
        <w:t xml:space="preserve"> загальних зборів учасників </w:t>
      </w:r>
    </w:p>
    <w:p w:rsidR="007D5D2B" w:rsidRPr="007D5D2B" w:rsidRDefault="007D5D2B" w:rsidP="007D5D2B">
      <w:pPr>
        <w:spacing w:after="0" w:line="240" w:lineRule="auto"/>
        <w:jc w:val="center"/>
        <w:rPr>
          <w:rFonts w:ascii="Times New Roman" w:hAnsi="Times New Roman" w:cs="Times New Roman"/>
          <w:b/>
          <w:sz w:val="28"/>
          <w:szCs w:val="28"/>
          <w:lang w:val="uk-UA"/>
        </w:rPr>
      </w:pPr>
      <w:r w:rsidRPr="007D5D2B">
        <w:rPr>
          <w:rFonts w:ascii="Times New Roman" w:hAnsi="Times New Roman" w:cs="Times New Roman"/>
          <w:b/>
          <w:sz w:val="28"/>
          <w:szCs w:val="28"/>
          <w:lang w:val="uk-UA"/>
        </w:rPr>
        <w:t>ПУБЛІЧН</w:t>
      </w:r>
      <w:r w:rsidR="00E378C1">
        <w:rPr>
          <w:rFonts w:ascii="Times New Roman" w:hAnsi="Times New Roman" w:cs="Times New Roman"/>
          <w:b/>
          <w:sz w:val="28"/>
          <w:szCs w:val="28"/>
          <w:lang w:val="uk-UA"/>
        </w:rPr>
        <w:t>ОГО АКЦІОНЕРНОГО</w:t>
      </w:r>
      <w:r w:rsidRPr="007D5D2B">
        <w:rPr>
          <w:rFonts w:ascii="Times New Roman" w:hAnsi="Times New Roman" w:cs="Times New Roman"/>
          <w:b/>
          <w:sz w:val="28"/>
          <w:szCs w:val="28"/>
          <w:lang w:val="uk-UA"/>
        </w:rPr>
        <w:t xml:space="preserve"> ТОВАРИСТВ</w:t>
      </w:r>
      <w:r w:rsidR="00E378C1">
        <w:rPr>
          <w:rFonts w:ascii="Times New Roman" w:hAnsi="Times New Roman" w:cs="Times New Roman"/>
          <w:b/>
          <w:sz w:val="28"/>
          <w:szCs w:val="28"/>
          <w:lang w:val="uk-UA"/>
        </w:rPr>
        <w:t>А</w:t>
      </w:r>
    </w:p>
    <w:p w:rsidR="007D5D2B" w:rsidRPr="007D5D2B" w:rsidRDefault="007D5D2B" w:rsidP="007D5D2B">
      <w:pPr>
        <w:spacing w:after="0" w:line="240" w:lineRule="auto"/>
        <w:jc w:val="center"/>
        <w:rPr>
          <w:rFonts w:ascii="Times New Roman" w:hAnsi="Times New Roman" w:cs="Times New Roman"/>
          <w:b/>
          <w:sz w:val="28"/>
          <w:szCs w:val="28"/>
          <w:lang w:val="uk-UA"/>
        </w:rPr>
      </w:pPr>
      <w:r w:rsidRPr="007D5D2B">
        <w:rPr>
          <w:rFonts w:ascii="Times New Roman" w:hAnsi="Times New Roman" w:cs="Times New Roman"/>
          <w:b/>
          <w:sz w:val="28"/>
          <w:szCs w:val="28"/>
          <w:lang w:val="uk-UA"/>
        </w:rPr>
        <w:t>"ЗАКРИТИЙ НЕДИВЕРСИФІКОВАНИЙ ВЕНЧУРНИЙ</w:t>
      </w:r>
    </w:p>
    <w:p w:rsidR="007D5D2B" w:rsidRPr="007D5D2B" w:rsidRDefault="007D5D2B" w:rsidP="007D5D2B">
      <w:pPr>
        <w:spacing w:after="0" w:line="240" w:lineRule="auto"/>
        <w:jc w:val="center"/>
        <w:rPr>
          <w:rFonts w:ascii="Times New Roman" w:hAnsi="Times New Roman" w:cs="Times New Roman"/>
          <w:b/>
          <w:sz w:val="28"/>
          <w:szCs w:val="28"/>
          <w:lang w:val="uk-UA"/>
        </w:rPr>
      </w:pPr>
      <w:r w:rsidRPr="007D5D2B">
        <w:rPr>
          <w:rFonts w:ascii="Times New Roman" w:hAnsi="Times New Roman" w:cs="Times New Roman"/>
          <w:b/>
          <w:sz w:val="28"/>
          <w:szCs w:val="28"/>
          <w:lang w:val="uk-UA"/>
        </w:rPr>
        <w:t>КОРПОРАТИВНИЙ ІНВЕСТИЦІЙНИЙ ФОНД</w:t>
      </w:r>
    </w:p>
    <w:p w:rsidR="00E378C1" w:rsidRPr="00BD0359" w:rsidRDefault="007D5D2B" w:rsidP="00BD0359">
      <w:pPr>
        <w:spacing w:after="0" w:line="240" w:lineRule="auto"/>
        <w:jc w:val="center"/>
        <w:rPr>
          <w:rStyle w:val="markedcontent"/>
          <w:rFonts w:ascii="Times New Roman" w:hAnsi="Times New Roman" w:cs="Times New Roman"/>
          <w:b/>
          <w:sz w:val="28"/>
          <w:szCs w:val="28"/>
          <w:lang w:val="uk-UA"/>
        </w:rPr>
      </w:pPr>
      <w:r w:rsidRPr="007D5D2B">
        <w:rPr>
          <w:rFonts w:ascii="Times New Roman" w:hAnsi="Times New Roman" w:cs="Times New Roman"/>
          <w:b/>
          <w:sz w:val="28"/>
          <w:szCs w:val="28"/>
          <w:lang w:val="uk-UA"/>
        </w:rPr>
        <w:t>"ДЖЕНЕРАЛ ІНВЕСТМЕНТ РЕСУРСЕС"</w:t>
      </w:r>
    </w:p>
    <w:p w:rsidR="00E378C1" w:rsidRDefault="00E378C1" w:rsidP="00ED2187">
      <w:pPr>
        <w:spacing w:before="120" w:after="120" w:line="240" w:lineRule="auto"/>
        <w:jc w:val="center"/>
        <w:rPr>
          <w:rStyle w:val="markedcontent"/>
          <w:rFonts w:ascii="Times New Roman" w:hAnsi="Times New Roman" w:cs="Times New Roman"/>
          <w:b/>
          <w:sz w:val="24"/>
          <w:szCs w:val="24"/>
          <w:lang w:val="uk-UA"/>
        </w:rPr>
      </w:pPr>
      <w:r w:rsidRPr="0030235B">
        <w:rPr>
          <w:rStyle w:val="markedcontent"/>
          <w:rFonts w:ascii="Times New Roman" w:hAnsi="Times New Roman" w:cs="Times New Roman"/>
          <w:b/>
          <w:sz w:val="24"/>
          <w:szCs w:val="24"/>
          <w:lang w:val="uk-UA"/>
        </w:rPr>
        <w:t xml:space="preserve">Шановний учаснику! </w:t>
      </w:r>
    </w:p>
    <w:p w:rsidR="003D4F69" w:rsidRDefault="003D4F69" w:rsidP="003D4F69">
      <w:pPr>
        <w:spacing w:after="0" w:line="240" w:lineRule="auto"/>
        <w:ind w:firstLine="851"/>
        <w:jc w:val="both"/>
        <w:rPr>
          <w:rStyle w:val="markedcontent"/>
          <w:rFonts w:ascii="Times New Roman" w:hAnsi="Times New Roman" w:cs="Times New Roman"/>
          <w:sz w:val="24"/>
          <w:szCs w:val="24"/>
          <w:lang w:val="uk-UA"/>
        </w:rPr>
      </w:pPr>
      <w:r>
        <w:rPr>
          <w:rStyle w:val="markedcontent"/>
          <w:rFonts w:ascii="Times New Roman" w:hAnsi="Times New Roman" w:cs="Times New Roman"/>
          <w:sz w:val="24"/>
          <w:szCs w:val="24"/>
          <w:lang w:val="uk-UA"/>
        </w:rPr>
        <w:t xml:space="preserve">Відповідно до рішення Наглядової ради </w:t>
      </w:r>
      <w:r w:rsidRPr="0030235B">
        <w:rPr>
          <w:rFonts w:ascii="Times New Roman" w:hAnsi="Times New Roman" w:cs="Times New Roman"/>
          <w:sz w:val="24"/>
          <w:szCs w:val="24"/>
          <w:lang w:val="uk-UA"/>
        </w:rPr>
        <w:t>ПАТ «ЗНВКІФ «ДЖЕНЕРАЛ ІНВЕСТМЕНТ РЕСУРСЕС</w:t>
      </w:r>
      <w:r w:rsidRPr="0030235B">
        <w:rPr>
          <w:rFonts w:ascii="Times New Roman" w:hAnsi="Times New Roman" w:cs="Times New Roman"/>
          <w:b/>
          <w:sz w:val="24"/>
          <w:szCs w:val="24"/>
          <w:lang w:val="uk-UA"/>
        </w:rPr>
        <w:t>»</w:t>
      </w:r>
      <w:r w:rsidRPr="0030235B">
        <w:rPr>
          <w:rStyle w:val="markedcontent"/>
          <w:rFonts w:ascii="Times New Roman" w:hAnsi="Times New Roman" w:cs="Times New Roman"/>
          <w:sz w:val="24"/>
          <w:szCs w:val="24"/>
          <w:lang w:val="uk-UA"/>
        </w:rPr>
        <w:t xml:space="preserve"> </w:t>
      </w:r>
      <w:r w:rsidRPr="00BC1C28">
        <w:rPr>
          <w:rStyle w:val="markedcontent"/>
          <w:rFonts w:ascii="Times New Roman" w:hAnsi="Times New Roman" w:cs="Times New Roman"/>
          <w:sz w:val="24"/>
          <w:szCs w:val="24"/>
          <w:lang w:val="uk-UA"/>
        </w:rPr>
        <w:t xml:space="preserve">(протокол № </w:t>
      </w:r>
      <w:r w:rsidR="006D5C32" w:rsidRPr="00BC1C28">
        <w:rPr>
          <w:rStyle w:val="markedcontent"/>
          <w:rFonts w:ascii="Times New Roman" w:hAnsi="Times New Roman" w:cs="Times New Roman"/>
          <w:sz w:val="24"/>
          <w:szCs w:val="24"/>
          <w:lang w:val="uk-UA"/>
        </w:rPr>
        <w:t>3</w:t>
      </w:r>
      <w:r w:rsidRPr="00BC1C28">
        <w:rPr>
          <w:rStyle w:val="markedcontent"/>
          <w:rFonts w:ascii="Times New Roman" w:hAnsi="Times New Roman" w:cs="Times New Roman"/>
          <w:sz w:val="24"/>
          <w:szCs w:val="24"/>
          <w:lang w:val="uk-UA"/>
        </w:rPr>
        <w:t xml:space="preserve"> від </w:t>
      </w:r>
      <w:r w:rsidR="006D5C32" w:rsidRPr="00BC1C28">
        <w:rPr>
          <w:rStyle w:val="markedcontent"/>
          <w:rFonts w:ascii="Times New Roman" w:hAnsi="Times New Roman" w:cs="Times New Roman"/>
          <w:sz w:val="24"/>
          <w:szCs w:val="24"/>
          <w:lang w:val="uk-UA"/>
        </w:rPr>
        <w:t>2</w:t>
      </w:r>
      <w:r w:rsidR="00BC1C28" w:rsidRPr="00BC1C28">
        <w:rPr>
          <w:rStyle w:val="markedcontent"/>
          <w:rFonts w:ascii="Times New Roman" w:hAnsi="Times New Roman" w:cs="Times New Roman"/>
          <w:sz w:val="24"/>
          <w:szCs w:val="24"/>
          <w:lang w:val="uk-UA"/>
        </w:rPr>
        <w:t>7.</w:t>
      </w:r>
      <w:r w:rsidR="006D5C32" w:rsidRPr="00BC1C28">
        <w:rPr>
          <w:rStyle w:val="markedcontent"/>
          <w:rFonts w:ascii="Times New Roman" w:hAnsi="Times New Roman" w:cs="Times New Roman"/>
          <w:sz w:val="24"/>
          <w:szCs w:val="24"/>
          <w:lang w:val="uk-UA"/>
        </w:rPr>
        <w:t>02.2025</w:t>
      </w:r>
      <w:r w:rsidRPr="00BC1C28">
        <w:rPr>
          <w:rStyle w:val="markedcontent"/>
          <w:rFonts w:ascii="Times New Roman" w:hAnsi="Times New Roman" w:cs="Times New Roman"/>
          <w:sz w:val="24"/>
          <w:szCs w:val="24"/>
          <w:lang w:val="uk-UA"/>
        </w:rPr>
        <w:t xml:space="preserve"> року</w:t>
      </w:r>
      <w:r>
        <w:rPr>
          <w:rStyle w:val="markedcontent"/>
          <w:rFonts w:ascii="Times New Roman" w:hAnsi="Times New Roman" w:cs="Times New Roman"/>
          <w:sz w:val="24"/>
          <w:szCs w:val="24"/>
          <w:lang w:val="uk-UA"/>
        </w:rPr>
        <w:t xml:space="preserve">), Закону України «Про інститути спільного інвестування», Порядку скликання та дистанційного проведення загальних зборів учасників корпоративного інвестиційного фонду у період дії воєнного стану, затвердженого Рішенням НКЦПФР № 754 від 06.07.2023 р. (зі змінами)  повідомляємо про скликання та дистанційне проведення </w:t>
      </w:r>
      <w:r w:rsidR="00EA089A">
        <w:rPr>
          <w:rStyle w:val="markedcontent"/>
          <w:rFonts w:ascii="Times New Roman" w:hAnsi="Times New Roman" w:cs="Times New Roman"/>
          <w:sz w:val="24"/>
          <w:szCs w:val="24"/>
          <w:lang w:val="uk-UA"/>
        </w:rPr>
        <w:t>позачергових</w:t>
      </w:r>
      <w:r>
        <w:rPr>
          <w:rStyle w:val="markedcontent"/>
          <w:rFonts w:ascii="Times New Roman" w:hAnsi="Times New Roman" w:cs="Times New Roman"/>
          <w:sz w:val="24"/>
          <w:szCs w:val="24"/>
          <w:lang w:val="uk-UA"/>
        </w:rPr>
        <w:t xml:space="preserve"> Загальних зборів учасників </w:t>
      </w:r>
      <w:r w:rsidRPr="0030235B">
        <w:rPr>
          <w:rFonts w:ascii="Times New Roman" w:hAnsi="Times New Roman" w:cs="Times New Roman"/>
          <w:sz w:val="24"/>
          <w:szCs w:val="24"/>
          <w:lang w:val="uk-UA"/>
        </w:rPr>
        <w:t>ПАТ «ЗНВКІФ «ДЖЕНЕРАЛ ІНВЕСТМЕНТ РЕСУРСЕС</w:t>
      </w:r>
      <w:r w:rsidRPr="0030235B">
        <w:rPr>
          <w:rFonts w:ascii="Times New Roman" w:hAnsi="Times New Roman" w:cs="Times New Roman"/>
          <w:b/>
          <w:sz w:val="24"/>
          <w:szCs w:val="24"/>
          <w:lang w:val="uk-UA"/>
        </w:rPr>
        <w:t>»</w:t>
      </w:r>
      <w:r>
        <w:rPr>
          <w:rFonts w:ascii="Times New Roman" w:hAnsi="Times New Roman" w:cs="Times New Roman"/>
          <w:b/>
          <w:sz w:val="24"/>
          <w:szCs w:val="24"/>
          <w:lang w:val="uk-UA"/>
        </w:rPr>
        <w:t>.</w:t>
      </w:r>
    </w:p>
    <w:p w:rsidR="003D4F69" w:rsidRPr="003D4F69" w:rsidRDefault="003D4F69" w:rsidP="003D4F69">
      <w:pPr>
        <w:spacing w:before="120" w:after="0" w:line="240" w:lineRule="auto"/>
        <w:jc w:val="both"/>
        <w:rPr>
          <w:lang w:val="uk-UA"/>
        </w:rPr>
      </w:pPr>
      <w:r>
        <w:rPr>
          <w:rFonts w:ascii="Times New Roman" w:hAnsi="Times New Roman" w:cs="Times New Roman"/>
          <w:b/>
          <w:sz w:val="24"/>
          <w:szCs w:val="24"/>
          <w:lang w:val="uk-UA"/>
        </w:rPr>
        <w:t xml:space="preserve">Місцезнаходження: </w:t>
      </w:r>
      <w:r>
        <w:rPr>
          <w:rFonts w:ascii="Times New Roman" w:hAnsi="Times New Roman" w:cs="Times New Roman"/>
          <w:sz w:val="24"/>
          <w:szCs w:val="24"/>
          <w:shd w:val="clear" w:color="auto" w:fill="FFFFFF"/>
          <w:lang w:val="uk-UA"/>
        </w:rPr>
        <w:t>Україна, 01021, місто Київ, вул. Інститутська, будинок 19-Б</w:t>
      </w:r>
      <w:r>
        <w:rPr>
          <w:rFonts w:ascii="Times New Roman" w:hAnsi="Times New Roman" w:cs="Times New Roman"/>
          <w:sz w:val="24"/>
          <w:szCs w:val="24"/>
          <w:lang w:val="uk-UA"/>
        </w:rPr>
        <w:t xml:space="preserve">. </w:t>
      </w:r>
    </w:p>
    <w:p w:rsidR="00646C99" w:rsidRDefault="00BC1C28" w:rsidP="00646C99">
      <w:pPr>
        <w:spacing w:before="120" w:after="0" w:line="240" w:lineRule="auto"/>
        <w:ind w:firstLine="851"/>
        <w:jc w:val="both"/>
        <w:rPr>
          <w:rStyle w:val="markedcontent"/>
          <w:rFonts w:ascii="Times New Roman" w:hAnsi="Times New Roman" w:cs="Times New Roman"/>
          <w:sz w:val="24"/>
          <w:szCs w:val="24"/>
          <w:lang w:val="uk-UA"/>
        </w:rPr>
      </w:pPr>
      <w:r w:rsidRPr="00BC1C28">
        <w:rPr>
          <w:rFonts w:ascii="Times New Roman" w:hAnsi="Times New Roman" w:cs="Times New Roman"/>
          <w:b/>
          <w:sz w:val="24"/>
          <w:szCs w:val="24"/>
          <w:lang w:val="uk-UA"/>
        </w:rPr>
        <w:t>20</w:t>
      </w:r>
      <w:r w:rsidR="00646C99" w:rsidRPr="00BC1C28">
        <w:rPr>
          <w:rFonts w:ascii="Times New Roman" w:hAnsi="Times New Roman" w:cs="Times New Roman"/>
          <w:b/>
          <w:sz w:val="24"/>
          <w:szCs w:val="24"/>
          <w:lang w:val="uk-UA"/>
        </w:rPr>
        <w:t xml:space="preserve"> березня 2025</w:t>
      </w:r>
      <w:r w:rsidR="00646C99">
        <w:rPr>
          <w:rFonts w:ascii="Times New Roman" w:hAnsi="Times New Roman" w:cs="Times New Roman"/>
          <w:b/>
          <w:sz w:val="24"/>
          <w:szCs w:val="24"/>
          <w:lang w:val="uk-UA"/>
        </w:rPr>
        <w:t xml:space="preserve"> року</w:t>
      </w:r>
      <w:r w:rsidR="00646C99">
        <w:rPr>
          <w:rFonts w:ascii="Times New Roman" w:hAnsi="Times New Roman" w:cs="Times New Roman"/>
          <w:sz w:val="24"/>
          <w:szCs w:val="24"/>
          <w:lang w:val="uk-UA"/>
        </w:rPr>
        <w:t xml:space="preserve">– </w:t>
      </w:r>
      <w:r w:rsidR="00646C99">
        <w:rPr>
          <w:rFonts w:ascii="Times New Roman" w:hAnsi="Times New Roman" w:cs="Times New Roman"/>
          <w:b/>
          <w:i/>
          <w:sz w:val="24"/>
          <w:szCs w:val="24"/>
          <w:u w:val="single"/>
          <w:lang w:val="uk-UA"/>
        </w:rPr>
        <w:t>дата дистанційного проведення позачергових Загальних зборів учасників Фонду</w:t>
      </w:r>
      <w:r w:rsidR="00646C99">
        <w:rPr>
          <w:rFonts w:ascii="Times New Roman" w:hAnsi="Times New Roman" w:cs="Times New Roman"/>
          <w:sz w:val="24"/>
          <w:szCs w:val="24"/>
          <w:lang w:val="uk-UA"/>
        </w:rPr>
        <w:t xml:space="preserve"> (</w:t>
      </w:r>
      <w:r w:rsidR="00646C99">
        <w:rPr>
          <w:rFonts w:ascii="Times New Roman" w:hAnsi="Times New Roman" w:cs="Times New Roman"/>
          <w:i/>
          <w:sz w:val="24"/>
          <w:szCs w:val="24"/>
          <w:u w:val="single"/>
          <w:lang w:val="uk-UA"/>
        </w:rPr>
        <w:t>дата завершення голосування</w:t>
      </w:r>
      <w:r w:rsidR="00646C99">
        <w:rPr>
          <w:rFonts w:ascii="Times New Roman" w:hAnsi="Times New Roman" w:cs="Times New Roman"/>
          <w:sz w:val="24"/>
          <w:szCs w:val="24"/>
          <w:lang w:val="uk-UA"/>
        </w:rPr>
        <w:t xml:space="preserve">), що будуть проведені у відповідності до Порядку скликання та дистанційного проведення загальних зборів учасників корпоративного </w:t>
      </w:r>
      <w:r w:rsidR="00646C99">
        <w:rPr>
          <w:rStyle w:val="markedcontent"/>
          <w:rFonts w:ascii="Times New Roman" w:hAnsi="Times New Roman" w:cs="Times New Roman"/>
          <w:sz w:val="24"/>
          <w:szCs w:val="24"/>
          <w:lang w:val="uk-UA"/>
        </w:rPr>
        <w:t>інвестиційного</w:t>
      </w:r>
      <w:r w:rsidR="00646C99">
        <w:rPr>
          <w:rFonts w:ascii="Times New Roman" w:hAnsi="Times New Roman" w:cs="Times New Roman"/>
          <w:sz w:val="24"/>
          <w:szCs w:val="24"/>
          <w:lang w:val="uk-UA"/>
        </w:rPr>
        <w:t xml:space="preserve"> фонду</w:t>
      </w:r>
      <w:r w:rsidR="00646C99">
        <w:rPr>
          <w:rStyle w:val="markedcontent"/>
          <w:rFonts w:ascii="Times New Roman" w:hAnsi="Times New Roman" w:cs="Times New Roman"/>
          <w:sz w:val="24"/>
          <w:szCs w:val="24"/>
          <w:lang w:val="uk-UA"/>
        </w:rPr>
        <w:t xml:space="preserve"> у період дії воєнного стану</w:t>
      </w:r>
      <w:r w:rsidR="00646C99">
        <w:rPr>
          <w:rFonts w:ascii="Times New Roman" w:hAnsi="Times New Roman" w:cs="Times New Roman"/>
          <w:sz w:val="24"/>
          <w:szCs w:val="24"/>
          <w:lang w:val="uk-UA"/>
        </w:rPr>
        <w:t xml:space="preserve">, затвердженого рішенням Національної комісії з </w:t>
      </w:r>
      <w:r w:rsidR="00646C99">
        <w:rPr>
          <w:rStyle w:val="markedcontent"/>
          <w:rFonts w:ascii="Times New Roman" w:hAnsi="Times New Roman" w:cs="Times New Roman"/>
          <w:sz w:val="24"/>
          <w:szCs w:val="24"/>
          <w:lang w:val="uk-UA"/>
        </w:rPr>
        <w:t xml:space="preserve">цінних паперів та фондового ринку від 06.07.2023 року № 754 із змінами (далі – Порядок). </w:t>
      </w:r>
    </w:p>
    <w:p w:rsidR="00646C99" w:rsidRPr="00BC1C28" w:rsidRDefault="00646C99" w:rsidP="00646C99">
      <w:pPr>
        <w:spacing w:after="0" w:line="240" w:lineRule="auto"/>
        <w:ind w:firstLine="851"/>
        <w:jc w:val="both"/>
        <w:rPr>
          <w:rStyle w:val="markedcontent"/>
          <w:rFonts w:ascii="Times New Roman" w:hAnsi="Times New Roman" w:cs="Times New Roman"/>
          <w:sz w:val="24"/>
          <w:szCs w:val="24"/>
          <w:lang w:val="uk-UA"/>
        </w:rPr>
      </w:pPr>
      <w:r w:rsidRPr="00BC1C28">
        <w:rPr>
          <w:rStyle w:val="markedcontent"/>
          <w:rFonts w:ascii="Times New Roman" w:hAnsi="Times New Roman" w:cs="Times New Roman"/>
          <w:b/>
          <w:bCs/>
          <w:sz w:val="24"/>
          <w:szCs w:val="24"/>
          <w:lang w:val="uk-UA"/>
        </w:rPr>
        <w:t>1</w:t>
      </w:r>
      <w:r w:rsidR="00BC1C28" w:rsidRPr="00BC1C28">
        <w:rPr>
          <w:rStyle w:val="markedcontent"/>
          <w:rFonts w:ascii="Times New Roman" w:hAnsi="Times New Roman" w:cs="Times New Roman"/>
          <w:b/>
          <w:bCs/>
          <w:sz w:val="24"/>
          <w:szCs w:val="24"/>
          <w:lang w:val="uk-UA"/>
        </w:rPr>
        <w:t>4</w:t>
      </w:r>
      <w:r w:rsidRPr="00BC1C28">
        <w:rPr>
          <w:rStyle w:val="markedcontent"/>
          <w:rFonts w:ascii="Times New Roman" w:hAnsi="Times New Roman" w:cs="Times New Roman"/>
          <w:b/>
          <w:bCs/>
          <w:sz w:val="24"/>
          <w:szCs w:val="24"/>
          <w:lang w:val="uk-UA"/>
        </w:rPr>
        <w:t xml:space="preserve"> березня 2025</w:t>
      </w:r>
      <w:r w:rsidRPr="00BC1C28">
        <w:rPr>
          <w:rStyle w:val="markedcontent"/>
          <w:rFonts w:ascii="Times New Roman" w:hAnsi="Times New Roman" w:cs="Times New Roman"/>
          <w:b/>
          <w:bCs/>
          <w:sz w:val="24"/>
          <w:szCs w:val="24"/>
        </w:rPr>
        <w:t xml:space="preserve"> року</w:t>
      </w:r>
      <w:r w:rsidRPr="00BC1C28">
        <w:rPr>
          <w:rStyle w:val="markedcontent"/>
          <w:rFonts w:ascii="Times New Roman" w:hAnsi="Times New Roman" w:cs="Times New Roman"/>
          <w:sz w:val="24"/>
          <w:szCs w:val="24"/>
        </w:rPr>
        <w:t xml:space="preserve"> – дата </w:t>
      </w:r>
      <w:proofErr w:type="spellStart"/>
      <w:r w:rsidRPr="00BC1C28">
        <w:rPr>
          <w:rStyle w:val="markedcontent"/>
          <w:rFonts w:ascii="Times New Roman" w:hAnsi="Times New Roman" w:cs="Times New Roman"/>
          <w:sz w:val="24"/>
          <w:szCs w:val="24"/>
        </w:rPr>
        <w:t>складення</w:t>
      </w:r>
      <w:proofErr w:type="spellEnd"/>
      <w:r w:rsidRPr="00BC1C28">
        <w:rPr>
          <w:rStyle w:val="markedcontent"/>
          <w:rFonts w:ascii="Times New Roman" w:hAnsi="Times New Roman" w:cs="Times New Roman"/>
          <w:sz w:val="24"/>
          <w:szCs w:val="24"/>
        </w:rPr>
        <w:t xml:space="preserve"> </w:t>
      </w:r>
      <w:proofErr w:type="spellStart"/>
      <w:r w:rsidRPr="00BC1C28">
        <w:rPr>
          <w:rStyle w:val="markedcontent"/>
          <w:rFonts w:ascii="Times New Roman" w:hAnsi="Times New Roman" w:cs="Times New Roman"/>
          <w:sz w:val="24"/>
          <w:szCs w:val="24"/>
        </w:rPr>
        <w:t>переліку</w:t>
      </w:r>
      <w:proofErr w:type="spellEnd"/>
      <w:r w:rsidRPr="00BC1C28">
        <w:rPr>
          <w:rStyle w:val="markedcontent"/>
          <w:rFonts w:ascii="Times New Roman" w:hAnsi="Times New Roman" w:cs="Times New Roman"/>
          <w:sz w:val="24"/>
          <w:szCs w:val="24"/>
        </w:rPr>
        <w:t xml:space="preserve"> </w:t>
      </w:r>
      <w:proofErr w:type="spellStart"/>
      <w:r w:rsidRPr="00BC1C28">
        <w:rPr>
          <w:rStyle w:val="markedcontent"/>
          <w:rFonts w:ascii="Times New Roman" w:hAnsi="Times New Roman" w:cs="Times New Roman"/>
          <w:sz w:val="24"/>
          <w:szCs w:val="24"/>
        </w:rPr>
        <w:t>учасників</w:t>
      </w:r>
      <w:proofErr w:type="spellEnd"/>
      <w:r w:rsidRPr="00BC1C28">
        <w:rPr>
          <w:rStyle w:val="markedcontent"/>
          <w:rFonts w:ascii="Times New Roman" w:hAnsi="Times New Roman" w:cs="Times New Roman"/>
          <w:sz w:val="24"/>
          <w:szCs w:val="24"/>
        </w:rPr>
        <w:t xml:space="preserve">, </w:t>
      </w:r>
      <w:proofErr w:type="spellStart"/>
      <w:r w:rsidRPr="00BC1C28">
        <w:rPr>
          <w:rStyle w:val="markedcontent"/>
          <w:rFonts w:ascii="Times New Roman" w:hAnsi="Times New Roman" w:cs="Times New Roman"/>
          <w:sz w:val="24"/>
          <w:szCs w:val="24"/>
        </w:rPr>
        <w:t>які</w:t>
      </w:r>
      <w:proofErr w:type="spellEnd"/>
      <w:r w:rsidRPr="00BC1C28">
        <w:rPr>
          <w:rStyle w:val="markedcontent"/>
          <w:rFonts w:ascii="Times New Roman" w:hAnsi="Times New Roman" w:cs="Times New Roman"/>
          <w:sz w:val="24"/>
          <w:szCs w:val="24"/>
        </w:rPr>
        <w:t xml:space="preserve"> </w:t>
      </w:r>
      <w:proofErr w:type="spellStart"/>
      <w:r w:rsidRPr="00BC1C28">
        <w:rPr>
          <w:rStyle w:val="markedcontent"/>
          <w:rFonts w:ascii="Times New Roman" w:hAnsi="Times New Roman" w:cs="Times New Roman"/>
          <w:sz w:val="24"/>
          <w:szCs w:val="24"/>
        </w:rPr>
        <w:t>мають</w:t>
      </w:r>
      <w:proofErr w:type="spellEnd"/>
      <w:r w:rsidRPr="00BC1C28">
        <w:rPr>
          <w:rStyle w:val="markedcontent"/>
          <w:rFonts w:ascii="Times New Roman" w:hAnsi="Times New Roman" w:cs="Times New Roman"/>
          <w:sz w:val="24"/>
          <w:szCs w:val="24"/>
        </w:rPr>
        <w:t xml:space="preserve"> право на участь у </w:t>
      </w:r>
      <w:r w:rsidRPr="00BC1C28">
        <w:rPr>
          <w:rStyle w:val="markedcontent"/>
          <w:rFonts w:ascii="Times New Roman" w:hAnsi="Times New Roman" w:cs="Times New Roman"/>
          <w:sz w:val="24"/>
          <w:szCs w:val="24"/>
          <w:lang w:val="uk-UA"/>
        </w:rPr>
        <w:t xml:space="preserve">позачергових Загальних зборах учасників </w:t>
      </w:r>
      <w:r w:rsidRPr="00BC1C28">
        <w:rPr>
          <w:rFonts w:ascii="Times New Roman" w:hAnsi="Times New Roman" w:cs="Times New Roman"/>
          <w:sz w:val="24"/>
          <w:szCs w:val="24"/>
          <w:lang w:val="uk-UA"/>
        </w:rPr>
        <w:t>ПАТ «ЗНВКІФ «ДЖЕНЕРАЛ ІНВЕСТМЕНТ РЕСУРСЕС</w:t>
      </w:r>
      <w:r w:rsidRPr="00BC1C28">
        <w:rPr>
          <w:rFonts w:ascii="Times New Roman" w:hAnsi="Times New Roman" w:cs="Times New Roman"/>
          <w:b/>
          <w:sz w:val="24"/>
          <w:szCs w:val="24"/>
          <w:lang w:val="uk-UA"/>
        </w:rPr>
        <w:t>».</w:t>
      </w:r>
    </w:p>
    <w:p w:rsidR="00646C99" w:rsidRPr="00646C99" w:rsidRDefault="00646C99" w:rsidP="00646C99">
      <w:pPr>
        <w:spacing w:after="0" w:line="240" w:lineRule="auto"/>
        <w:ind w:firstLine="851"/>
        <w:jc w:val="both"/>
        <w:rPr>
          <w:rFonts w:ascii="Times New Roman" w:hAnsi="Times New Roman" w:cs="Times New Roman"/>
          <w:sz w:val="24"/>
          <w:szCs w:val="24"/>
          <w:lang w:val="uk-UA"/>
        </w:rPr>
      </w:pPr>
      <w:r w:rsidRPr="00BC1C28">
        <w:rPr>
          <w:rStyle w:val="markedcontent"/>
          <w:rFonts w:ascii="Times New Roman" w:hAnsi="Times New Roman" w:cs="Times New Roman"/>
          <w:b/>
          <w:bCs/>
          <w:sz w:val="24"/>
          <w:szCs w:val="24"/>
          <w:lang w:val="uk-UA"/>
        </w:rPr>
        <w:t>1</w:t>
      </w:r>
      <w:r w:rsidR="00BC1C28" w:rsidRPr="00BC1C28">
        <w:rPr>
          <w:rStyle w:val="markedcontent"/>
          <w:rFonts w:ascii="Times New Roman" w:hAnsi="Times New Roman" w:cs="Times New Roman"/>
          <w:b/>
          <w:bCs/>
          <w:sz w:val="24"/>
          <w:szCs w:val="24"/>
          <w:lang w:val="uk-UA"/>
        </w:rPr>
        <w:t>5</w:t>
      </w:r>
      <w:r w:rsidRPr="00BC1C28">
        <w:rPr>
          <w:rStyle w:val="markedcontent"/>
          <w:rFonts w:ascii="Times New Roman" w:hAnsi="Times New Roman" w:cs="Times New Roman"/>
          <w:b/>
          <w:bCs/>
          <w:sz w:val="24"/>
          <w:szCs w:val="24"/>
          <w:lang w:val="uk-UA"/>
        </w:rPr>
        <w:t xml:space="preserve"> березня 2025</w:t>
      </w:r>
      <w:r w:rsidRPr="00BC1C28">
        <w:rPr>
          <w:rStyle w:val="markedcontent"/>
          <w:rFonts w:ascii="Times New Roman" w:hAnsi="Times New Roman" w:cs="Times New Roman"/>
          <w:b/>
          <w:bCs/>
          <w:sz w:val="24"/>
          <w:szCs w:val="24"/>
        </w:rPr>
        <w:t xml:space="preserve"> року</w:t>
      </w:r>
      <w:r>
        <w:rPr>
          <w:rStyle w:val="markedcontent"/>
          <w:rFonts w:ascii="Times New Roman" w:hAnsi="Times New Roman" w:cs="Times New Roman"/>
          <w:sz w:val="24"/>
          <w:szCs w:val="24"/>
        </w:rPr>
        <w:t xml:space="preserve"> – дата </w:t>
      </w:r>
      <w:proofErr w:type="spellStart"/>
      <w:r>
        <w:rPr>
          <w:rStyle w:val="markedcontent"/>
          <w:rFonts w:ascii="Times New Roman" w:hAnsi="Times New Roman" w:cs="Times New Roman"/>
          <w:sz w:val="24"/>
          <w:szCs w:val="24"/>
        </w:rPr>
        <w:t>надсилання</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Бюлетенів</w:t>
      </w:r>
      <w:proofErr w:type="spellEnd"/>
      <w:r>
        <w:rPr>
          <w:rStyle w:val="markedcontent"/>
          <w:rFonts w:ascii="Times New Roman" w:hAnsi="Times New Roman" w:cs="Times New Roman"/>
          <w:sz w:val="24"/>
          <w:szCs w:val="24"/>
        </w:rPr>
        <w:t xml:space="preserve"> для </w:t>
      </w:r>
      <w:proofErr w:type="spellStart"/>
      <w:r>
        <w:rPr>
          <w:rStyle w:val="markedcontent"/>
          <w:rFonts w:ascii="Times New Roman" w:hAnsi="Times New Roman" w:cs="Times New Roman"/>
          <w:sz w:val="24"/>
          <w:szCs w:val="24"/>
        </w:rPr>
        <w:t>голосування</w:t>
      </w:r>
      <w:proofErr w:type="spellEnd"/>
      <w:r>
        <w:rPr>
          <w:rStyle w:val="markedcontent"/>
          <w:rFonts w:ascii="Times New Roman" w:hAnsi="Times New Roman" w:cs="Times New Roman"/>
          <w:sz w:val="24"/>
          <w:szCs w:val="24"/>
        </w:rPr>
        <w:t xml:space="preserve"> (початок </w:t>
      </w:r>
      <w:proofErr w:type="spellStart"/>
      <w:r>
        <w:rPr>
          <w:rStyle w:val="markedcontent"/>
          <w:rFonts w:ascii="Times New Roman" w:hAnsi="Times New Roman" w:cs="Times New Roman"/>
          <w:sz w:val="24"/>
          <w:szCs w:val="24"/>
        </w:rPr>
        <w:t>голосування</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учасникам</w:t>
      </w:r>
      <w:proofErr w:type="spellEnd"/>
      <w:r>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lang w:val="uk-UA"/>
        </w:rPr>
        <w:t>позачергових</w:t>
      </w:r>
      <w:r>
        <w:rPr>
          <w:rFonts w:ascii="Times New Roman" w:hAnsi="Times New Roman" w:cs="Times New Roman"/>
          <w:sz w:val="24"/>
          <w:szCs w:val="24"/>
          <w:lang w:val="uk-UA"/>
        </w:rPr>
        <w:t xml:space="preserve"> </w:t>
      </w:r>
      <w:r>
        <w:rPr>
          <w:rStyle w:val="markedcontent"/>
          <w:rFonts w:ascii="Times New Roman" w:hAnsi="Times New Roman" w:cs="Times New Roman"/>
          <w:sz w:val="24"/>
          <w:szCs w:val="24"/>
          <w:lang w:val="uk-UA"/>
        </w:rPr>
        <w:t xml:space="preserve">Загальних зборів учасників </w:t>
      </w:r>
      <w:r w:rsidRPr="0030235B">
        <w:rPr>
          <w:rFonts w:ascii="Times New Roman" w:hAnsi="Times New Roman" w:cs="Times New Roman"/>
          <w:sz w:val="24"/>
          <w:szCs w:val="24"/>
          <w:lang w:val="uk-UA"/>
        </w:rPr>
        <w:t>ПАТ «ЗНВКІФ «ДЖЕНЕРАЛ ІНВЕСТМЕНТ РЕСУРСЕС</w:t>
      </w:r>
      <w:r w:rsidRPr="0030235B">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Центральним депозитарієм через депозитарну систему України  </w:t>
      </w:r>
      <w:r>
        <w:rPr>
          <w:rFonts w:ascii="Times New Roman" w:hAnsi="Times New Roman" w:cs="Times New Roman"/>
          <w:sz w:val="24"/>
          <w:szCs w:val="24"/>
          <w:shd w:val="clear" w:color="auto" w:fill="FFFFFF"/>
          <w:lang w:val="uk-UA"/>
        </w:rPr>
        <w:t>у встановленому законодавством порядку.</w:t>
      </w:r>
      <w:r>
        <w:rPr>
          <w:rFonts w:ascii="Times New Roman" w:hAnsi="Times New Roman" w:cs="Times New Roman"/>
          <w:sz w:val="24"/>
          <w:szCs w:val="24"/>
          <w:lang w:val="uk-UA"/>
        </w:rPr>
        <w:t xml:space="preserve"> </w:t>
      </w:r>
    </w:p>
    <w:p w:rsidR="00646C99" w:rsidRDefault="00646C99" w:rsidP="00646C99">
      <w:pPr>
        <w:spacing w:after="0" w:line="240" w:lineRule="auto"/>
        <w:ind w:firstLine="851"/>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Перелік питань, включених до порядку денного дистанційних позачергових Загальних зборів учасників </w:t>
      </w:r>
      <w:r w:rsidRPr="00646C99">
        <w:rPr>
          <w:rFonts w:ascii="Times New Roman" w:hAnsi="Times New Roman" w:cs="Times New Roman"/>
          <w:b/>
          <w:sz w:val="24"/>
          <w:szCs w:val="24"/>
          <w:lang w:val="uk-UA"/>
        </w:rPr>
        <w:t>ПАТ «ЗНВКІФ «ДЖЕНЕРАЛ ІНВЕСТМЕНТ РЕСУРСЕС</w:t>
      </w:r>
      <w:r w:rsidRPr="0030235B">
        <w:rPr>
          <w:rFonts w:ascii="Times New Roman" w:hAnsi="Times New Roman" w:cs="Times New Roman"/>
          <w:b/>
          <w:sz w:val="24"/>
          <w:szCs w:val="24"/>
          <w:lang w:val="uk-UA"/>
        </w:rPr>
        <w:t>»</w:t>
      </w:r>
      <w:r>
        <w:rPr>
          <w:rFonts w:ascii="Times New Roman" w:hAnsi="Times New Roman" w:cs="Times New Roman"/>
          <w:b/>
          <w:sz w:val="24"/>
          <w:szCs w:val="24"/>
          <w:lang w:val="uk-UA"/>
        </w:rPr>
        <w:t>:</w:t>
      </w:r>
    </w:p>
    <w:p w:rsidR="00646C99" w:rsidRPr="00646C99" w:rsidRDefault="00646C99" w:rsidP="00021901">
      <w:pPr>
        <w:pStyle w:val="a5"/>
        <w:numPr>
          <w:ilvl w:val="0"/>
          <w:numId w:val="24"/>
        </w:numPr>
        <w:spacing w:after="0" w:line="240" w:lineRule="auto"/>
        <w:ind w:left="360"/>
        <w:rPr>
          <w:b/>
          <w:bCs/>
          <w:szCs w:val="24"/>
          <w:lang w:val="ru-RU"/>
        </w:rPr>
      </w:pPr>
      <w:r w:rsidRPr="00646C99">
        <w:rPr>
          <w:b/>
          <w:bCs/>
          <w:szCs w:val="24"/>
          <w:lang w:val="ru-RU"/>
        </w:rPr>
        <w:t xml:space="preserve">Про </w:t>
      </w:r>
      <w:proofErr w:type="spellStart"/>
      <w:r w:rsidRPr="00646C99">
        <w:rPr>
          <w:b/>
          <w:bCs/>
          <w:szCs w:val="24"/>
          <w:lang w:val="ru-RU"/>
        </w:rPr>
        <w:t>визначення</w:t>
      </w:r>
      <w:proofErr w:type="spellEnd"/>
      <w:r w:rsidRPr="00646C99">
        <w:rPr>
          <w:b/>
          <w:bCs/>
          <w:szCs w:val="24"/>
          <w:lang w:val="ru-RU"/>
        </w:rPr>
        <w:t xml:space="preserve"> порядку </w:t>
      </w:r>
      <w:proofErr w:type="spellStart"/>
      <w:r w:rsidRPr="00646C99">
        <w:rPr>
          <w:b/>
          <w:bCs/>
          <w:szCs w:val="24"/>
          <w:lang w:val="ru-RU"/>
        </w:rPr>
        <w:t>проведення</w:t>
      </w:r>
      <w:proofErr w:type="spellEnd"/>
      <w:r w:rsidRPr="00646C99">
        <w:rPr>
          <w:b/>
          <w:bCs/>
          <w:szCs w:val="24"/>
          <w:lang w:val="ru-RU"/>
        </w:rPr>
        <w:t xml:space="preserve"> </w:t>
      </w:r>
      <w:proofErr w:type="spellStart"/>
      <w:r w:rsidRPr="00646C99">
        <w:rPr>
          <w:b/>
          <w:bCs/>
          <w:szCs w:val="24"/>
          <w:lang w:val="ru-RU"/>
        </w:rPr>
        <w:t>дистанційних</w:t>
      </w:r>
      <w:proofErr w:type="spellEnd"/>
      <w:r w:rsidRPr="00646C99">
        <w:rPr>
          <w:b/>
          <w:bCs/>
          <w:szCs w:val="24"/>
          <w:lang w:val="ru-RU"/>
        </w:rPr>
        <w:t xml:space="preserve"> </w:t>
      </w:r>
      <w:proofErr w:type="spellStart"/>
      <w:r w:rsidRPr="00646C99">
        <w:rPr>
          <w:b/>
          <w:bCs/>
          <w:szCs w:val="24"/>
          <w:lang w:val="ru-RU"/>
        </w:rPr>
        <w:t>позачергових</w:t>
      </w:r>
      <w:proofErr w:type="spellEnd"/>
      <w:r w:rsidRPr="00646C99">
        <w:rPr>
          <w:b/>
          <w:bCs/>
          <w:szCs w:val="24"/>
          <w:lang w:val="ru-RU"/>
        </w:rPr>
        <w:t xml:space="preserve"> </w:t>
      </w:r>
      <w:proofErr w:type="spellStart"/>
      <w:r w:rsidRPr="00646C99">
        <w:rPr>
          <w:b/>
          <w:bCs/>
          <w:szCs w:val="24"/>
          <w:lang w:val="ru-RU"/>
        </w:rPr>
        <w:t>Загальних</w:t>
      </w:r>
      <w:proofErr w:type="spellEnd"/>
      <w:r w:rsidRPr="00646C99">
        <w:rPr>
          <w:b/>
          <w:bCs/>
          <w:szCs w:val="24"/>
          <w:lang w:val="ru-RU"/>
        </w:rPr>
        <w:t xml:space="preserve"> </w:t>
      </w:r>
      <w:proofErr w:type="spellStart"/>
      <w:r w:rsidRPr="00646C99">
        <w:rPr>
          <w:b/>
          <w:bCs/>
          <w:szCs w:val="24"/>
          <w:lang w:val="ru-RU"/>
        </w:rPr>
        <w:t>зборів</w:t>
      </w:r>
      <w:proofErr w:type="spellEnd"/>
      <w:r w:rsidRPr="00646C99">
        <w:rPr>
          <w:b/>
          <w:bCs/>
          <w:szCs w:val="24"/>
          <w:lang w:val="ru-RU"/>
        </w:rPr>
        <w:t xml:space="preserve">. Про </w:t>
      </w:r>
      <w:proofErr w:type="spellStart"/>
      <w:r w:rsidRPr="00646C99">
        <w:rPr>
          <w:b/>
          <w:bCs/>
          <w:szCs w:val="24"/>
          <w:lang w:val="ru-RU"/>
        </w:rPr>
        <w:t>обрання</w:t>
      </w:r>
      <w:proofErr w:type="spellEnd"/>
      <w:r w:rsidRPr="00646C99">
        <w:rPr>
          <w:b/>
          <w:bCs/>
          <w:szCs w:val="24"/>
          <w:lang w:val="ru-RU"/>
        </w:rPr>
        <w:t xml:space="preserve"> </w:t>
      </w:r>
      <w:proofErr w:type="spellStart"/>
      <w:r w:rsidRPr="00646C99">
        <w:rPr>
          <w:b/>
          <w:bCs/>
          <w:szCs w:val="24"/>
          <w:lang w:val="ru-RU"/>
        </w:rPr>
        <w:t>лічильної</w:t>
      </w:r>
      <w:proofErr w:type="spellEnd"/>
      <w:r w:rsidRPr="00646C99">
        <w:rPr>
          <w:b/>
          <w:bCs/>
          <w:szCs w:val="24"/>
          <w:lang w:val="ru-RU"/>
        </w:rPr>
        <w:t xml:space="preserve"> </w:t>
      </w:r>
      <w:proofErr w:type="spellStart"/>
      <w:r w:rsidRPr="00646C99">
        <w:rPr>
          <w:b/>
          <w:bCs/>
          <w:szCs w:val="24"/>
          <w:lang w:val="ru-RU"/>
        </w:rPr>
        <w:t>комісії</w:t>
      </w:r>
      <w:proofErr w:type="spellEnd"/>
      <w:r w:rsidRPr="00646C99">
        <w:rPr>
          <w:b/>
          <w:bCs/>
          <w:szCs w:val="24"/>
          <w:lang w:val="ru-RU"/>
        </w:rPr>
        <w:t xml:space="preserve">. Про </w:t>
      </w:r>
      <w:proofErr w:type="spellStart"/>
      <w:r w:rsidRPr="00646C99">
        <w:rPr>
          <w:b/>
          <w:bCs/>
          <w:szCs w:val="24"/>
          <w:lang w:val="ru-RU"/>
        </w:rPr>
        <w:t>обрання</w:t>
      </w:r>
      <w:proofErr w:type="spellEnd"/>
      <w:r w:rsidRPr="00646C99">
        <w:rPr>
          <w:b/>
          <w:bCs/>
          <w:szCs w:val="24"/>
          <w:lang w:val="ru-RU"/>
        </w:rPr>
        <w:t xml:space="preserve"> </w:t>
      </w:r>
      <w:proofErr w:type="spellStart"/>
      <w:r w:rsidRPr="00646C99">
        <w:rPr>
          <w:b/>
          <w:bCs/>
          <w:szCs w:val="24"/>
          <w:lang w:val="ru-RU"/>
        </w:rPr>
        <w:t>Голови</w:t>
      </w:r>
      <w:proofErr w:type="spellEnd"/>
      <w:r w:rsidRPr="00646C99">
        <w:rPr>
          <w:b/>
          <w:bCs/>
          <w:szCs w:val="24"/>
          <w:lang w:val="ru-RU"/>
        </w:rPr>
        <w:t xml:space="preserve"> та Секретаря </w:t>
      </w:r>
      <w:proofErr w:type="spellStart"/>
      <w:r w:rsidRPr="00646C99">
        <w:rPr>
          <w:b/>
          <w:bCs/>
          <w:szCs w:val="24"/>
          <w:lang w:val="ru-RU"/>
        </w:rPr>
        <w:t>позачергових</w:t>
      </w:r>
      <w:proofErr w:type="spellEnd"/>
      <w:r w:rsidRPr="00646C99">
        <w:rPr>
          <w:b/>
          <w:bCs/>
          <w:szCs w:val="24"/>
          <w:lang w:val="ru-RU"/>
        </w:rPr>
        <w:t xml:space="preserve"> </w:t>
      </w:r>
      <w:proofErr w:type="spellStart"/>
      <w:r w:rsidRPr="00646C99">
        <w:rPr>
          <w:b/>
          <w:bCs/>
          <w:szCs w:val="24"/>
          <w:lang w:val="ru-RU"/>
        </w:rPr>
        <w:t>Загальних</w:t>
      </w:r>
      <w:proofErr w:type="spellEnd"/>
      <w:r w:rsidRPr="00646C99">
        <w:rPr>
          <w:b/>
          <w:bCs/>
          <w:szCs w:val="24"/>
          <w:lang w:val="ru-RU"/>
        </w:rPr>
        <w:t xml:space="preserve"> </w:t>
      </w:r>
      <w:proofErr w:type="spellStart"/>
      <w:r w:rsidRPr="00646C99">
        <w:rPr>
          <w:b/>
          <w:bCs/>
          <w:szCs w:val="24"/>
          <w:lang w:val="ru-RU"/>
        </w:rPr>
        <w:t>зборів</w:t>
      </w:r>
      <w:proofErr w:type="spellEnd"/>
      <w:r w:rsidRPr="00646C99">
        <w:rPr>
          <w:b/>
          <w:bCs/>
          <w:szCs w:val="24"/>
          <w:lang w:val="ru-RU"/>
        </w:rPr>
        <w:t xml:space="preserve"> </w:t>
      </w:r>
      <w:proofErr w:type="spellStart"/>
      <w:r w:rsidRPr="00646C99">
        <w:rPr>
          <w:b/>
          <w:bCs/>
          <w:szCs w:val="24"/>
          <w:lang w:val="ru-RU"/>
        </w:rPr>
        <w:t>учасників</w:t>
      </w:r>
      <w:proofErr w:type="spellEnd"/>
      <w:r w:rsidRPr="00646C99">
        <w:rPr>
          <w:b/>
          <w:bCs/>
          <w:szCs w:val="24"/>
          <w:lang w:val="ru-RU"/>
        </w:rPr>
        <w:t xml:space="preserve"> ПАТ «ЗНВКІФ «ДЖЕНЕРАЛ ІНВЕСТМЕНТ РЕСУРСЕС».</w:t>
      </w:r>
    </w:p>
    <w:p w:rsidR="00646C99" w:rsidRPr="00646C99" w:rsidRDefault="00646C99" w:rsidP="00021901">
      <w:pPr>
        <w:pStyle w:val="a5"/>
        <w:numPr>
          <w:ilvl w:val="0"/>
          <w:numId w:val="24"/>
        </w:numPr>
        <w:spacing w:after="0" w:line="240" w:lineRule="auto"/>
        <w:ind w:left="360"/>
        <w:rPr>
          <w:b/>
          <w:bCs/>
          <w:szCs w:val="24"/>
          <w:lang w:val="uk-UA"/>
        </w:rPr>
      </w:pPr>
      <w:r w:rsidRPr="00646C99">
        <w:rPr>
          <w:b/>
          <w:bCs/>
          <w:szCs w:val="24"/>
          <w:lang w:val="ru-RU"/>
        </w:rPr>
        <w:t xml:space="preserve">Про </w:t>
      </w:r>
      <w:proofErr w:type="spellStart"/>
      <w:r w:rsidRPr="00646C99">
        <w:rPr>
          <w:b/>
          <w:bCs/>
          <w:szCs w:val="24"/>
          <w:lang w:val="ru-RU"/>
        </w:rPr>
        <w:t>заміну</w:t>
      </w:r>
      <w:proofErr w:type="spellEnd"/>
      <w:r w:rsidRPr="00646C99">
        <w:rPr>
          <w:b/>
          <w:bCs/>
          <w:szCs w:val="24"/>
          <w:lang w:val="ru-RU"/>
        </w:rPr>
        <w:t xml:space="preserve"> </w:t>
      </w:r>
      <w:proofErr w:type="spellStart"/>
      <w:r w:rsidRPr="00646C99">
        <w:rPr>
          <w:b/>
          <w:bCs/>
          <w:szCs w:val="24"/>
          <w:lang w:val="ru-RU"/>
        </w:rPr>
        <w:t>аудиторської</w:t>
      </w:r>
      <w:proofErr w:type="spellEnd"/>
      <w:r w:rsidRPr="00646C99">
        <w:rPr>
          <w:b/>
          <w:bCs/>
          <w:szCs w:val="24"/>
          <w:lang w:val="ru-RU"/>
        </w:rPr>
        <w:t xml:space="preserve"> </w:t>
      </w:r>
      <w:proofErr w:type="spellStart"/>
      <w:r w:rsidRPr="00646C99">
        <w:rPr>
          <w:b/>
          <w:bCs/>
          <w:szCs w:val="24"/>
          <w:lang w:val="ru-RU"/>
        </w:rPr>
        <w:t>фірми</w:t>
      </w:r>
      <w:proofErr w:type="spellEnd"/>
      <w:r w:rsidRPr="00646C99">
        <w:rPr>
          <w:b/>
          <w:bCs/>
          <w:szCs w:val="24"/>
          <w:lang w:val="ru-RU"/>
        </w:rPr>
        <w:t xml:space="preserve"> з ТОВАРИСТВА</w:t>
      </w:r>
      <w:r w:rsidRPr="00646C99">
        <w:rPr>
          <w:b/>
          <w:bCs/>
          <w:szCs w:val="24"/>
          <w:lang w:val="uk-UA"/>
        </w:rPr>
        <w:t xml:space="preserve"> З ОБМЕЖЕНОЮ ВІДПОВІДАЛЬНІСТЮ «УКРАЇНСЬКА АУДИТОРСЬКА СЛУЖБА», (ідентифікаційний код за ЄДРПОУ: 21198495) на ТОВАРИСТВО З ОБМЕЖЕНОЮ ВІДПОВІДАЛЬНІСТЮ АУДИТОРСЬКА ФІРМА «ФОРУМ», (ідентифікаційний код за ЄДРПОУ  23070374</w:t>
      </w:r>
      <w:r>
        <w:rPr>
          <w:b/>
          <w:bCs/>
          <w:szCs w:val="24"/>
          <w:lang w:val="uk-UA"/>
        </w:rPr>
        <w:t xml:space="preserve">, </w:t>
      </w:r>
      <w:r w:rsidRPr="00646C99">
        <w:rPr>
          <w:b/>
          <w:bCs/>
          <w:szCs w:val="24"/>
          <w:lang w:val="uk-UA"/>
        </w:rPr>
        <w:t>номер реєстрації в Реєстрі аудиторів та суб’єктів аудиторської діяльності № 0733).</w:t>
      </w:r>
    </w:p>
    <w:p w:rsidR="00646C99" w:rsidRDefault="00646C99" w:rsidP="00646C99">
      <w:pPr>
        <w:ind w:left="426"/>
        <w:contextualSpacing/>
        <w:jc w:val="both"/>
        <w:rPr>
          <w:rFonts w:ascii="Times New Roman" w:hAnsi="Times New Roman" w:cs="Times New Roman"/>
          <w:b/>
          <w:bCs/>
          <w:color w:val="000000"/>
          <w:sz w:val="24"/>
          <w:szCs w:val="24"/>
          <w:lang w:val="uk-UA"/>
        </w:rPr>
      </w:pPr>
    </w:p>
    <w:p w:rsidR="00646C99" w:rsidRDefault="00646C99" w:rsidP="00646C99">
      <w:pPr>
        <w:widowControl w:val="0"/>
        <w:autoSpaceDE w:val="0"/>
        <w:autoSpaceDN w:val="0"/>
        <w:adjustRightInd w:val="0"/>
        <w:ind w:firstLine="851"/>
        <w:jc w:val="both"/>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ПРОЕКТИ  РІШЕНЬ  З ПИТАНЬ  ПОРЯДКУ ДЕННОГО:</w:t>
      </w:r>
    </w:p>
    <w:p w:rsidR="00646C99" w:rsidRDefault="00646C99" w:rsidP="00646C99">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Питання ПЕРШЕ порядку денного:</w:t>
      </w:r>
    </w:p>
    <w:p w:rsidR="00646C99" w:rsidRPr="00646C99" w:rsidRDefault="00646C99" w:rsidP="00646C99">
      <w:pPr>
        <w:contextualSpacing/>
        <w:jc w:val="both"/>
        <w:rPr>
          <w:rFonts w:ascii="Times New Roman" w:hAnsi="Times New Roman" w:cs="Times New Roman"/>
          <w:b/>
          <w:bCs/>
          <w:color w:val="000000"/>
          <w:sz w:val="24"/>
          <w:szCs w:val="24"/>
          <w:lang w:val="uk-UA"/>
        </w:rPr>
      </w:pPr>
      <w:r w:rsidRPr="00646C99">
        <w:rPr>
          <w:rFonts w:ascii="Times New Roman" w:hAnsi="Times New Roman" w:cs="Times New Roman"/>
          <w:b/>
          <w:bCs/>
          <w:color w:val="000000"/>
          <w:sz w:val="24"/>
          <w:szCs w:val="24"/>
          <w:lang w:val="uk-UA"/>
        </w:rPr>
        <w:t xml:space="preserve">«Про визначення порядку проведення дистанційних позачергових Загальних зборів. Про обрання лічильної комісії. Про обрання Голови та Секретаря позачергових Загальних зборів учасників ПАТ «ЗНВКІФ «ДЖЕНЕРАЛ ІНВЕСТМЕНТ РЕСУРСЕС» </w:t>
      </w:r>
      <w:r>
        <w:rPr>
          <w:rFonts w:ascii="Times New Roman" w:hAnsi="Times New Roman" w:cs="Times New Roman"/>
          <w:b/>
          <w:bCs/>
          <w:color w:val="000000"/>
          <w:sz w:val="24"/>
          <w:szCs w:val="24"/>
          <w:lang w:val="uk-UA"/>
        </w:rPr>
        <w:t>».</w:t>
      </w:r>
      <w:r w:rsidRPr="00646C99">
        <w:rPr>
          <w:rFonts w:ascii="Times New Roman" w:hAnsi="Times New Roman" w:cs="Times New Roman"/>
          <w:b/>
          <w:bCs/>
          <w:color w:val="000000"/>
          <w:sz w:val="24"/>
          <w:szCs w:val="24"/>
          <w:lang w:val="uk-UA"/>
        </w:rPr>
        <w:t xml:space="preserve">                        </w:t>
      </w:r>
    </w:p>
    <w:p w:rsidR="00646C99" w:rsidRDefault="00646C99" w:rsidP="00646C99">
      <w:pPr>
        <w:spacing w:after="0" w:line="240" w:lineRule="auto"/>
        <w:ind w:firstLine="851"/>
        <w:jc w:val="both"/>
        <w:rPr>
          <w:rFonts w:ascii="Times New Roman" w:hAnsi="Times New Roman" w:cs="Times New Roman"/>
          <w:i/>
          <w:sz w:val="24"/>
          <w:szCs w:val="24"/>
          <w:u w:val="single"/>
          <w:lang w:val="uk-UA"/>
        </w:rPr>
      </w:pPr>
      <w:r>
        <w:rPr>
          <w:rFonts w:ascii="Times New Roman" w:hAnsi="Times New Roman" w:cs="Times New Roman"/>
          <w:i/>
          <w:sz w:val="24"/>
          <w:szCs w:val="24"/>
          <w:u w:val="single"/>
          <w:lang w:val="uk-UA"/>
        </w:rPr>
        <w:t>Проект рішення:</w:t>
      </w:r>
    </w:p>
    <w:p w:rsidR="00646C99" w:rsidRDefault="00646C99" w:rsidP="00646C99">
      <w:pPr>
        <w:pStyle w:val="a6"/>
        <w:ind w:firstLine="708"/>
        <w:jc w:val="both"/>
        <w:rPr>
          <w:sz w:val="24"/>
          <w:szCs w:val="24"/>
          <w:lang w:val="uk-UA"/>
        </w:rPr>
      </w:pPr>
      <w:r>
        <w:rPr>
          <w:sz w:val="24"/>
          <w:szCs w:val="24"/>
          <w:lang w:val="uk-UA"/>
        </w:rPr>
        <w:t xml:space="preserve">Обрати лічильну комісію дистанційних позачергових Загальних зборів учасників </w:t>
      </w:r>
      <w:r w:rsidRPr="00E60D65">
        <w:rPr>
          <w:sz w:val="24"/>
          <w:szCs w:val="24"/>
          <w:lang w:val="uk-UA"/>
        </w:rPr>
        <w:t>ПАТ «ЗНВКІФ «ДЖЕНЕРАЛ ІНВЕСТМЕНТ РЕСУРСЕС»</w:t>
      </w:r>
      <w:r>
        <w:rPr>
          <w:sz w:val="24"/>
          <w:szCs w:val="24"/>
          <w:lang w:val="uk-UA"/>
        </w:rPr>
        <w:t xml:space="preserve"> у наступному складі: </w:t>
      </w:r>
      <w:proofErr w:type="spellStart"/>
      <w:r>
        <w:rPr>
          <w:sz w:val="24"/>
          <w:szCs w:val="24"/>
          <w:lang w:val="uk-UA"/>
        </w:rPr>
        <w:t>Келембет</w:t>
      </w:r>
      <w:proofErr w:type="spellEnd"/>
      <w:r>
        <w:rPr>
          <w:sz w:val="24"/>
          <w:szCs w:val="24"/>
          <w:lang w:val="uk-UA"/>
        </w:rPr>
        <w:t xml:space="preserve"> Ірину Ігорівну - Головою лічильної комісії, Нестерову Ганну Геннадіївну - членом  лічильної комісії. </w:t>
      </w:r>
    </w:p>
    <w:p w:rsidR="00646C99" w:rsidRDefault="00646C99" w:rsidP="00646C99">
      <w:pPr>
        <w:pStyle w:val="a6"/>
        <w:ind w:firstLine="708"/>
        <w:jc w:val="both"/>
        <w:rPr>
          <w:sz w:val="24"/>
          <w:szCs w:val="24"/>
          <w:lang w:val="uk-UA"/>
        </w:rPr>
      </w:pPr>
      <w:r>
        <w:rPr>
          <w:sz w:val="24"/>
          <w:szCs w:val="24"/>
          <w:lang w:val="uk-UA"/>
        </w:rPr>
        <w:t xml:space="preserve">Обрати Головою позачергових Загальних зборів учасників Фонду- </w:t>
      </w:r>
      <w:proofErr w:type="spellStart"/>
      <w:r>
        <w:rPr>
          <w:sz w:val="24"/>
          <w:szCs w:val="24"/>
          <w:lang w:val="uk-UA"/>
        </w:rPr>
        <w:t>Немсадзе</w:t>
      </w:r>
      <w:proofErr w:type="spellEnd"/>
      <w:r>
        <w:rPr>
          <w:sz w:val="24"/>
          <w:szCs w:val="24"/>
          <w:lang w:val="uk-UA"/>
        </w:rPr>
        <w:t xml:space="preserve"> </w:t>
      </w:r>
      <w:proofErr w:type="spellStart"/>
      <w:r>
        <w:rPr>
          <w:sz w:val="24"/>
          <w:szCs w:val="24"/>
          <w:lang w:val="uk-UA"/>
        </w:rPr>
        <w:t>Гурама</w:t>
      </w:r>
      <w:proofErr w:type="spellEnd"/>
      <w:r>
        <w:rPr>
          <w:sz w:val="24"/>
          <w:szCs w:val="24"/>
          <w:lang w:val="uk-UA"/>
        </w:rPr>
        <w:t xml:space="preserve"> </w:t>
      </w:r>
      <w:proofErr w:type="spellStart"/>
      <w:r>
        <w:rPr>
          <w:sz w:val="24"/>
          <w:szCs w:val="24"/>
          <w:lang w:val="uk-UA"/>
        </w:rPr>
        <w:t>Гівійовича</w:t>
      </w:r>
      <w:proofErr w:type="spellEnd"/>
      <w:r>
        <w:rPr>
          <w:sz w:val="24"/>
          <w:szCs w:val="24"/>
          <w:lang w:val="uk-UA"/>
        </w:rPr>
        <w:t>, секретарем-Нестеренко Тетяну Семенівну.</w:t>
      </w:r>
    </w:p>
    <w:p w:rsidR="00646C99" w:rsidRDefault="00646C99" w:rsidP="00646C99">
      <w:pPr>
        <w:pStyle w:val="a6"/>
        <w:jc w:val="both"/>
        <w:rPr>
          <w:sz w:val="24"/>
          <w:szCs w:val="24"/>
          <w:lang w:val="uk-UA"/>
        </w:rPr>
      </w:pPr>
    </w:p>
    <w:p w:rsidR="00646C99" w:rsidRDefault="00646C99" w:rsidP="00646C99">
      <w:pPr>
        <w:pStyle w:val="a6"/>
        <w:ind w:firstLine="851"/>
        <w:jc w:val="both"/>
        <w:rPr>
          <w:b/>
          <w:sz w:val="24"/>
          <w:szCs w:val="24"/>
          <w:lang w:val="uk-UA"/>
        </w:rPr>
      </w:pPr>
      <w:r>
        <w:rPr>
          <w:b/>
          <w:sz w:val="24"/>
          <w:szCs w:val="24"/>
          <w:lang w:val="uk-UA"/>
        </w:rPr>
        <w:t>Питання ДРУГЕ порядку денного:</w:t>
      </w:r>
    </w:p>
    <w:p w:rsidR="00646C99" w:rsidRDefault="00646C99" w:rsidP="00646C99">
      <w:pPr>
        <w:ind w:left="360"/>
        <w:contextualSpacing/>
        <w:jc w:val="both"/>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«Про заміну аудиторської фірми з ТОВАРИСТВА З ОБМЕЖЕНОЮ ВІДПОВІДАЛЬНІСТЮ «УКРАЇНСЬКА АУДИТОРСЬКА СЛУЖБА», (ідентифікаційний код за ЄДРПОУ: 21198495) на ТОВАРИСТВО З ОБМЕЖЕНОЮ ВІДПОВІДАЛЬНІСТЮ АУДИТОРСЬКА ФІРМА «ФОРУМ», (ідентифікаційний код за ЄДРПОУ  23070374</w:t>
      </w:r>
      <w:r w:rsidR="00E60D65">
        <w:rPr>
          <w:rFonts w:ascii="Times New Roman" w:hAnsi="Times New Roman" w:cs="Times New Roman"/>
          <w:b/>
          <w:bCs/>
          <w:color w:val="000000"/>
          <w:sz w:val="24"/>
          <w:szCs w:val="24"/>
          <w:lang w:val="uk-UA"/>
        </w:rPr>
        <w:t>,</w:t>
      </w:r>
      <w:r w:rsidR="00E60D65" w:rsidRPr="00E60D65">
        <w:rPr>
          <w:rFonts w:ascii="Times New Roman" w:hAnsi="Times New Roman" w:cs="Times New Roman"/>
          <w:b/>
          <w:bCs/>
          <w:color w:val="000000"/>
          <w:sz w:val="24"/>
          <w:szCs w:val="24"/>
          <w:lang w:val="uk-UA"/>
        </w:rPr>
        <w:t xml:space="preserve"> номер реєстрації в Реєстрі аудиторів та суб’єктів аудиторської діяльності № 0733</w:t>
      </w:r>
      <w:r w:rsidR="00E60D65">
        <w:rPr>
          <w:rFonts w:ascii="Times New Roman" w:hAnsi="Times New Roman" w:cs="Times New Roman"/>
          <w:b/>
          <w:bCs/>
          <w:color w:val="000000"/>
          <w:sz w:val="24"/>
          <w:szCs w:val="24"/>
          <w:lang w:val="uk-UA"/>
        </w:rPr>
        <w:t xml:space="preserve"> </w:t>
      </w:r>
      <w:r>
        <w:rPr>
          <w:rFonts w:ascii="Times New Roman" w:hAnsi="Times New Roman" w:cs="Times New Roman"/>
          <w:b/>
          <w:bCs/>
          <w:color w:val="000000"/>
          <w:sz w:val="24"/>
          <w:szCs w:val="24"/>
          <w:lang w:val="uk-UA"/>
        </w:rPr>
        <w:t>)».</w:t>
      </w:r>
    </w:p>
    <w:p w:rsidR="00646C99" w:rsidRDefault="00646C99" w:rsidP="00646C99">
      <w:pPr>
        <w:spacing w:after="0" w:line="240" w:lineRule="auto"/>
        <w:ind w:firstLine="851"/>
        <w:jc w:val="both"/>
        <w:rPr>
          <w:rFonts w:ascii="Times New Roman" w:hAnsi="Times New Roman" w:cs="Times New Roman"/>
          <w:i/>
          <w:sz w:val="24"/>
          <w:szCs w:val="24"/>
          <w:u w:val="single"/>
          <w:lang w:val="uk-UA"/>
        </w:rPr>
      </w:pPr>
      <w:r>
        <w:rPr>
          <w:rFonts w:ascii="Times New Roman" w:hAnsi="Times New Roman" w:cs="Times New Roman"/>
          <w:i/>
          <w:sz w:val="24"/>
          <w:szCs w:val="24"/>
          <w:u w:val="single"/>
          <w:lang w:val="uk-UA"/>
        </w:rPr>
        <w:t>Про</w:t>
      </w:r>
      <w:r w:rsidR="00E60D65">
        <w:rPr>
          <w:rFonts w:ascii="Times New Roman" w:hAnsi="Times New Roman" w:cs="Times New Roman"/>
          <w:i/>
          <w:sz w:val="24"/>
          <w:szCs w:val="24"/>
          <w:u w:val="single"/>
          <w:lang w:val="uk-UA"/>
        </w:rPr>
        <w:t>е</w:t>
      </w:r>
      <w:r>
        <w:rPr>
          <w:rFonts w:ascii="Times New Roman" w:hAnsi="Times New Roman" w:cs="Times New Roman"/>
          <w:i/>
          <w:sz w:val="24"/>
          <w:szCs w:val="24"/>
          <w:u w:val="single"/>
          <w:lang w:val="uk-UA"/>
        </w:rPr>
        <w:t>кт рішення:</w:t>
      </w:r>
    </w:p>
    <w:p w:rsidR="00646C99" w:rsidRDefault="00646C99" w:rsidP="00646C99">
      <w:pPr>
        <w:pStyle w:val="a5"/>
        <w:widowControl w:val="0"/>
        <w:numPr>
          <w:ilvl w:val="0"/>
          <w:numId w:val="25"/>
        </w:numPr>
        <w:autoSpaceDE w:val="0"/>
        <w:autoSpaceDN w:val="0"/>
        <w:adjustRightInd w:val="0"/>
        <w:spacing w:after="0" w:line="240" w:lineRule="auto"/>
        <w:ind w:right="0"/>
        <w:rPr>
          <w:szCs w:val="24"/>
          <w:lang w:val="uk-UA"/>
        </w:rPr>
      </w:pPr>
      <w:r>
        <w:rPr>
          <w:szCs w:val="24"/>
          <w:lang w:val="uk-UA"/>
        </w:rPr>
        <w:t xml:space="preserve">Здійснити заміну аудиторської фірми </w:t>
      </w:r>
      <w:r>
        <w:rPr>
          <w:color w:val="auto"/>
          <w:szCs w:val="24"/>
          <w:lang w:val="uk-UA"/>
        </w:rPr>
        <w:t xml:space="preserve">з ТОВАРИСТВА З ОБМЕЖЕНОЮ ВІДПОВІДАЛЬНІСТЮ </w:t>
      </w:r>
      <w:r>
        <w:rPr>
          <w:rFonts w:eastAsiaTheme="minorHAnsi"/>
          <w:szCs w:val="24"/>
          <w:lang w:val="uk-UA"/>
        </w:rPr>
        <w:t>«УКРАЇНСЬКА АУДИТОРСЬКА СЛУЖБА», (ідентифікаційний код за ЄДРПОУ: 21198495)</w:t>
      </w:r>
      <w:r>
        <w:rPr>
          <w:color w:val="auto"/>
          <w:szCs w:val="24"/>
          <w:lang w:val="uk-UA"/>
        </w:rPr>
        <w:t xml:space="preserve"> на ТОВАРИСТВО З ОБМЕЖЕНОЮ ВІДПОВІДАЛЬНІСТЮ </w:t>
      </w:r>
      <w:r>
        <w:rPr>
          <w:color w:val="auto"/>
          <w:szCs w:val="24"/>
          <w:lang w:val="uk-UA" w:eastAsia="ru-RU"/>
        </w:rPr>
        <w:t>АУДИТОРСЬКА ФІРМА «ФОРУМ»,</w:t>
      </w:r>
      <w:r>
        <w:rPr>
          <w:color w:val="auto"/>
          <w:szCs w:val="24"/>
          <w:lang w:val="uk-UA"/>
        </w:rPr>
        <w:t xml:space="preserve"> (ідентифікаційний код за ЄДРПОУ  23070374</w:t>
      </w:r>
      <w:r>
        <w:rPr>
          <w:szCs w:val="24"/>
          <w:lang w:val="uk-UA"/>
        </w:rPr>
        <w:t>, номер реєстрації в Реєстрі аудиторів та суб’єктів аудиторської діяльності № 0733).</w:t>
      </w:r>
    </w:p>
    <w:p w:rsidR="00646C99" w:rsidRDefault="00646C99" w:rsidP="00646C99">
      <w:pPr>
        <w:pStyle w:val="a5"/>
        <w:widowControl w:val="0"/>
        <w:numPr>
          <w:ilvl w:val="0"/>
          <w:numId w:val="25"/>
        </w:numPr>
        <w:autoSpaceDE w:val="0"/>
        <w:autoSpaceDN w:val="0"/>
        <w:adjustRightInd w:val="0"/>
        <w:spacing w:after="0" w:line="240" w:lineRule="auto"/>
        <w:ind w:right="0"/>
        <w:rPr>
          <w:szCs w:val="24"/>
          <w:lang w:val="uk-UA"/>
        </w:rPr>
      </w:pPr>
      <w:r>
        <w:rPr>
          <w:szCs w:val="24"/>
          <w:lang w:val="uk-UA"/>
        </w:rPr>
        <w:t>Укласти та затвердити новий Договір про надання аудиторських послуг  з</w:t>
      </w:r>
      <w:r>
        <w:rPr>
          <w:i/>
          <w:szCs w:val="24"/>
          <w:lang w:val="uk-UA"/>
        </w:rPr>
        <w:t xml:space="preserve"> </w:t>
      </w:r>
      <w:r>
        <w:rPr>
          <w:szCs w:val="24"/>
          <w:lang w:val="uk-UA"/>
        </w:rPr>
        <w:t xml:space="preserve"> </w:t>
      </w:r>
      <w:r>
        <w:rPr>
          <w:szCs w:val="24"/>
          <w:shd w:val="clear" w:color="auto" w:fill="FFFFFF"/>
          <w:lang w:val="uk-UA"/>
        </w:rPr>
        <w:t xml:space="preserve">ТОВАРИСТВОМ З ОБМЕЖЕНОЮ ВІДПОВІДАЛЬНІСТЮ </w:t>
      </w:r>
      <w:r>
        <w:rPr>
          <w:color w:val="auto"/>
          <w:szCs w:val="24"/>
          <w:lang w:val="uk-UA" w:eastAsia="ru-RU"/>
        </w:rPr>
        <w:t>АУДИТОРСЬКА ФІРМА «ФОРУМ»,</w:t>
      </w:r>
      <w:r>
        <w:rPr>
          <w:color w:val="auto"/>
          <w:szCs w:val="24"/>
          <w:lang w:val="uk-UA"/>
        </w:rPr>
        <w:t xml:space="preserve"> (ідентифікаційний код за ЄДРПОУ  23070374</w:t>
      </w:r>
      <w:r>
        <w:rPr>
          <w:szCs w:val="24"/>
          <w:lang w:val="uk-UA"/>
        </w:rPr>
        <w:t>, номер реєстрації в Реєстрі аудиторів та суб’єктів аудиторської діяльності № 0733) на умовах погоджених сторонами</w:t>
      </w:r>
      <w:r>
        <w:rPr>
          <w:szCs w:val="24"/>
          <w:shd w:val="clear" w:color="auto" w:fill="FFFFFF"/>
          <w:lang w:val="uk-UA"/>
        </w:rPr>
        <w:t>.</w:t>
      </w:r>
    </w:p>
    <w:p w:rsidR="00646C99" w:rsidRDefault="00646C99" w:rsidP="00646C99">
      <w:pPr>
        <w:pStyle w:val="a5"/>
        <w:widowControl w:val="0"/>
        <w:numPr>
          <w:ilvl w:val="0"/>
          <w:numId w:val="25"/>
        </w:numPr>
        <w:autoSpaceDE w:val="0"/>
        <w:autoSpaceDN w:val="0"/>
        <w:adjustRightInd w:val="0"/>
        <w:spacing w:after="0" w:line="240" w:lineRule="auto"/>
        <w:ind w:right="0"/>
        <w:rPr>
          <w:szCs w:val="24"/>
          <w:lang w:val="uk-UA"/>
        </w:rPr>
      </w:pPr>
      <w:r>
        <w:rPr>
          <w:szCs w:val="24"/>
          <w:lang w:val="uk-UA"/>
        </w:rPr>
        <w:t xml:space="preserve">Уповноважити Голову Правління ПРАТ „КУА „АЛЬТЕРА ЕССЕТ МЕНЕДЖМЕНТ” Нестеренко Тетяну Семенівну на укладання та підписання нового Договору про надання аудиторських послуг між Фондом та </w:t>
      </w:r>
      <w:r>
        <w:rPr>
          <w:szCs w:val="24"/>
          <w:shd w:val="clear" w:color="auto" w:fill="FFFFFF"/>
          <w:lang w:val="uk-UA"/>
        </w:rPr>
        <w:t xml:space="preserve">ТОВАРИСТВОМ З ОБМЕЖЕНОЮ ВІДПОВІДАЛЬНІСТЮ </w:t>
      </w:r>
      <w:r>
        <w:rPr>
          <w:color w:val="auto"/>
          <w:szCs w:val="24"/>
          <w:lang w:val="uk-UA" w:eastAsia="ru-RU"/>
        </w:rPr>
        <w:t>АУДИТОРСЬКА ФІРМА «ФОРУМ»,</w:t>
      </w:r>
      <w:r>
        <w:rPr>
          <w:color w:val="auto"/>
          <w:szCs w:val="24"/>
          <w:lang w:val="uk-UA"/>
        </w:rPr>
        <w:t xml:space="preserve"> (ідентифікаційний код за ЄДРПОУ  23070374</w:t>
      </w:r>
      <w:r>
        <w:rPr>
          <w:szCs w:val="24"/>
          <w:lang w:val="uk-UA"/>
        </w:rPr>
        <w:t>, номер реєстрації в Реєстрі аудиторів та суб’єктів аудиторської діяльності № 0733).</w:t>
      </w:r>
    </w:p>
    <w:p w:rsidR="00646C99" w:rsidRDefault="00646C99" w:rsidP="00404492">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Кожен учасник має право отримати, а </w:t>
      </w:r>
      <w:r w:rsidR="00404492" w:rsidRPr="0030235B">
        <w:rPr>
          <w:rFonts w:ascii="Times New Roman" w:hAnsi="Times New Roman" w:cs="Times New Roman"/>
          <w:sz w:val="24"/>
          <w:szCs w:val="24"/>
          <w:lang w:val="uk-UA"/>
        </w:rPr>
        <w:t>ПАТ «ЗНВКІФ «ДЖЕНЕРАЛ ІНВЕСТМЕНТ РЕСУРСЕС</w:t>
      </w:r>
      <w:r w:rsidR="00404492" w:rsidRPr="0030235B">
        <w:rPr>
          <w:rFonts w:ascii="Times New Roman" w:hAnsi="Times New Roman" w:cs="Times New Roman"/>
          <w:b/>
          <w:sz w:val="24"/>
          <w:szCs w:val="24"/>
          <w:lang w:val="uk-UA"/>
        </w:rPr>
        <w:t>»</w:t>
      </w:r>
      <w:r>
        <w:rPr>
          <w:rFonts w:ascii="Times New Roman" w:hAnsi="Times New Roman" w:cs="Times New Roman"/>
          <w:sz w:val="24"/>
          <w:szCs w:val="24"/>
        </w:rPr>
        <w:t xml:space="preserve">, в </w:t>
      </w:r>
      <w:r>
        <w:rPr>
          <w:rFonts w:ascii="Times New Roman" w:hAnsi="Times New Roman" w:cs="Times New Roman"/>
          <w:sz w:val="24"/>
          <w:szCs w:val="24"/>
          <w:lang w:val="uk-UA"/>
        </w:rPr>
        <w:t xml:space="preserve">особі ПРИВАТНОГО АКЦІОНЕРНОГО ТОВАРИСТВА «КОМПАНІЯ З УПРАВЛІННЯ АКТИВАМИ «АЛЬТЕРА ЕССЕТ МЕНЕДЖМЕНТ» (надалі - ПРАТ «КУА «АЛЬТЕРА ЕССЕТ МЕНЕДЖМЕНТ»), що діє від імені, в інтересах та за рахунок ФОНДУ на підставі Договору про управління активами корпоративного інвестиційного фонду </w:t>
      </w:r>
      <w:r w:rsidR="00404492" w:rsidRPr="00404492">
        <w:rPr>
          <w:rFonts w:ascii="Times New Roman" w:hAnsi="Times New Roman" w:cs="Times New Roman"/>
          <w:sz w:val="24"/>
          <w:szCs w:val="24"/>
          <w:lang w:val="uk-UA"/>
        </w:rPr>
        <w:t xml:space="preserve">№КУА-48/20 </w:t>
      </w:r>
      <w:r w:rsidR="00404492">
        <w:rPr>
          <w:rFonts w:ascii="Times New Roman" w:hAnsi="Times New Roman" w:cs="Times New Roman"/>
          <w:sz w:val="24"/>
          <w:szCs w:val="24"/>
          <w:lang w:val="uk-UA"/>
        </w:rPr>
        <w:t>в</w:t>
      </w:r>
      <w:r>
        <w:rPr>
          <w:rFonts w:ascii="Times New Roman" w:hAnsi="Times New Roman" w:cs="Times New Roman"/>
          <w:sz w:val="24"/>
          <w:szCs w:val="24"/>
          <w:lang w:val="uk-UA"/>
        </w:rPr>
        <w:t xml:space="preserve">ід </w:t>
      </w:r>
      <w:r w:rsidR="00404492">
        <w:rPr>
          <w:rFonts w:ascii="Times New Roman" w:hAnsi="Times New Roman" w:cs="Times New Roman"/>
          <w:sz w:val="24"/>
          <w:szCs w:val="24"/>
          <w:lang w:val="uk-UA"/>
        </w:rPr>
        <w:t>28.12.2020 р.</w:t>
      </w:r>
      <w:r>
        <w:rPr>
          <w:rFonts w:ascii="Times New Roman" w:hAnsi="Times New Roman" w:cs="Times New Roman"/>
          <w:sz w:val="24"/>
          <w:szCs w:val="24"/>
          <w:lang w:val="uk-UA"/>
        </w:rPr>
        <w:t xml:space="preserve">, зобов'язане на його запит надати в формі електронних документів (та\або їх копій), безкоштовно, документи, з якими учасники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ФОНД надає учасникам можливість ознайомитися з документами, необхідними для прийняття рішень з питань порядку денного шляхом направлення документів учаснику на його запит засобами електронної пошти: </w:t>
      </w:r>
      <w:r>
        <w:rPr>
          <w:rFonts w:ascii="Times New Roman" w:hAnsi="Times New Roman" w:cs="Times New Roman"/>
          <w:spacing w:val="-3"/>
          <w:sz w:val="24"/>
          <w:szCs w:val="24"/>
        </w:rPr>
        <w:t>kua@altera-finance.com</w:t>
      </w:r>
      <w:r>
        <w:rPr>
          <w:rFonts w:ascii="Times New Roman" w:hAnsi="Times New Roman" w:cs="Times New Roman"/>
          <w:sz w:val="24"/>
          <w:szCs w:val="24"/>
          <w:lang w:val="uk-UA"/>
        </w:rPr>
        <w:t xml:space="preserve">. </w:t>
      </w: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Запит учасника на ознайомлення з документами, необхідними учасникам для прийняття рішень з питань порядку денного Загальних зборів, із зазначенням ім’я </w:t>
      </w:r>
      <w:r>
        <w:rPr>
          <w:rFonts w:ascii="Times New Roman" w:hAnsi="Times New Roman" w:cs="Times New Roman"/>
          <w:sz w:val="24"/>
          <w:szCs w:val="24"/>
          <w:lang w:val="uk-UA"/>
        </w:rPr>
        <w:lastRenderedPageBreak/>
        <w:t xml:space="preserve">(найменування) учасника, який звертається, кількості, типу та/або класу належних йому акцій, змісту запитання, має бути підписаний кваліфікованим електронним підписом такого учасника (іншим засобом, що забезпечує ідентифікацію та підтвердження направлення документу особою) та направлений на адресу електронної пошти ПРАТ «КУА «АЛЬТЕРА ЕССЕТ МЕНЕДЖМЕНТ»: </w:t>
      </w:r>
      <w:r>
        <w:rPr>
          <w:rFonts w:ascii="Times New Roman" w:eastAsia="Calibri" w:hAnsi="Times New Roman" w:cs="Times New Roman"/>
          <w:sz w:val="24"/>
          <w:szCs w:val="24"/>
          <w:lang w:val="uk-UA"/>
        </w:rPr>
        <w:t xml:space="preserve"> </w:t>
      </w:r>
      <w:r>
        <w:rPr>
          <w:rFonts w:ascii="Times New Roman" w:hAnsi="Times New Roman" w:cs="Times New Roman"/>
          <w:spacing w:val="-3"/>
          <w:sz w:val="24"/>
          <w:szCs w:val="24"/>
        </w:rPr>
        <w:t>kua@altera-finance.com</w:t>
      </w:r>
      <w:r>
        <w:rPr>
          <w:rFonts w:ascii="Times New Roman" w:hAnsi="Times New Roman" w:cs="Times New Roman"/>
          <w:sz w:val="24"/>
          <w:szCs w:val="24"/>
          <w:lang w:val="uk-UA"/>
        </w:rPr>
        <w:t xml:space="preserve">. У разі отримання належним чином оформленого запиту від учасника, особа, відповідальна за ознайомлення учасників з відповідними документами, направляє такі документи на адресу електронної пошти того учасника, з якої направлено запит із засвідченням документів кваліфікованим електронним підписом. </w:t>
      </w:r>
    </w:p>
    <w:p w:rsidR="00646C99" w:rsidRDefault="00404492" w:rsidP="00646C99">
      <w:pPr>
        <w:spacing w:after="0" w:line="240" w:lineRule="auto"/>
        <w:ind w:firstLine="851"/>
        <w:jc w:val="both"/>
        <w:rPr>
          <w:rFonts w:ascii="Times New Roman" w:hAnsi="Times New Roman" w:cs="Times New Roman"/>
          <w:sz w:val="24"/>
          <w:szCs w:val="24"/>
          <w:lang w:val="uk-UA"/>
        </w:rPr>
      </w:pPr>
      <w:r w:rsidRPr="0030235B">
        <w:rPr>
          <w:rFonts w:ascii="Times New Roman" w:hAnsi="Times New Roman" w:cs="Times New Roman"/>
          <w:sz w:val="24"/>
          <w:szCs w:val="24"/>
          <w:lang w:val="uk-UA"/>
        </w:rPr>
        <w:t>ПАТ «ЗНВКІФ «ДЖЕНЕРАЛ ІНВЕСТМЕНТ РЕСУРСЕС</w:t>
      </w:r>
      <w:r w:rsidRPr="0030235B">
        <w:rPr>
          <w:rFonts w:ascii="Times New Roman" w:hAnsi="Times New Roman" w:cs="Times New Roman"/>
          <w:b/>
          <w:sz w:val="24"/>
          <w:szCs w:val="24"/>
          <w:lang w:val="uk-UA"/>
        </w:rPr>
        <w:t>»</w:t>
      </w:r>
      <w:r w:rsidR="00646C99">
        <w:rPr>
          <w:rFonts w:ascii="Times New Roman" w:hAnsi="Times New Roman" w:cs="Times New Roman"/>
          <w:sz w:val="24"/>
          <w:szCs w:val="24"/>
        </w:rPr>
        <w:t xml:space="preserve">, в </w:t>
      </w:r>
      <w:r w:rsidR="00646C99">
        <w:rPr>
          <w:rFonts w:ascii="Times New Roman" w:hAnsi="Times New Roman" w:cs="Times New Roman"/>
          <w:sz w:val="24"/>
          <w:szCs w:val="24"/>
          <w:lang w:val="uk-UA"/>
        </w:rPr>
        <w:t xml:space="preserve">особі ПРАТ «КУА «АЛЬТЕРА ЕССЕТ МЕНЕДЖМЕНТ», може надати одну загальну відповідь на всі запитання однакового змісту. </w:t>
      </w:r>
    </w:p>
    <w:p w:rsidR="00404492" w:rsidRDefault="00646C99" w:rsidP="00646C99">
      <w:pPr>
        <w:spacing w:after="0" w:line="240" w:lineRule="auto"/>
        <w:ind w:firstLine="851"/>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Голова Правління ПРАТ «КУА «АЛЬТЕРА ЕССЕТ МЕНЕДЖМЕНТ» Нестеренко Тетяна Семенівна (контактний телефон: (044)390 73 89) є посадовою особою, відповідальною за ознайомлення учасників ФОНДУ з матеріалами (документами), необхідними для прийняття рішень з питань порядку денного Загальних зборів учасників </w:t>
      </w:r>
      <w:r w:rsidR="00404492" w:rsidRPr="0030235B">
        <w:rPr>
          <w:rFonts w:ascii="Times New Roman" w:hAnsi="Times New Roman" w:cs="Times New Roman"/>
          <w:sz w:val="24"/>
          <w:szCs w:val="24"/>
          <w:lang w:val="uk-UA"/>
        </w:rPr>
        <w:t>ПАТ «ЗНВКІФ «ДЖЕНЕРАЛ ІНВЕСТМЕНТ РЕСУРСЕС</w:t>
      </w:r>
      <w:r w:rsidR="00404492" w:rsidRPr="0030235B">
        <w:rPr>
          <w:rFonts w:ascii="Times New Roman" w:hAnsi="Times New Roman" w:cs="Times New Roman"/>
          <w:b/>
          <w:sz w:val="24"/>
          <w:szCs w:val="24"/>
          <w:lang w:val="uk-UA"/>
        </w:rPr>
        <w:t>»</w:t>
      </w:r>
      <w:r w:rsidR="00404492">
        <w:rPr>
          <w:rFonts w:ascii="Times New Roman" w:hAnsi="Times New Roman" w:cs="Times New Roman"/>
          <w:b/>
          <w:sz w:val="24"/>
          <w:szCs w:val="24"/>
          <w:lang w:val="uk-UA"/>
        </w:rPr>
        <w:t>.</w:t>
      </w:r>
    </w:p>
    <w:p w:rsidR="00404492" w:rsidRDefault="00646C99" w:rsidP="00646C99">
      <w:pPr>
        <w:spacing w:after="0" w:line="240" w:lineRule="auto"/>
        <w:ind w:firstLine="851"/>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Кожен учасник - власник голосуючих акцій має право реалізувати своє право на управління ФОНДОМ шляхом участі у Загальних зборах учасників та голосування шляхом подання бюлетенів депозитарній установі, яка обслуговує рахунок в цінних паперах такого учасника, на якому обліковуються належні учаснику цінні папери ФОНДУ на дату складення переліку акціонерів (учасників), які мають право на участь у позачергових Загальних зборах учасників </w:t>
      </w:r>
      <w:r w:rsidR="00404492" w:rsidRPr="0030235B">
        <w:rPr>
          <w:rFonts w:ascii="Times New Roman" w:hAnsi="Times New Roman" w:cs="Times New Roman"/>
          <w:sz w:val="24"/>
          <w:szCs w:val="24"/>
          <w:lang w:val="uk-UA"/>
        </w:rPr>
        <w:t>ПАТ «ЗНВКІФ «ДЖЕНЕРАЛ ІНВЕСТМЕНТ РЕСУРСЕС</w:t>
      </w:r>
      <w:r w:rsidR="00404492" w:rsidRPr="0030235B">
        <w:rPr>
          <w:rFonts w:ascii="Times New Roman" w:hAnsi="Times New Roman" w:cs="Times New Roman"/>
          <w:b/>
          <w:sz w:val="24"/>
          <w:szCs w:val="24"/>
          <w:lang w:val="uk-UA"/>
        </w:rPr>
        <w:t>»</w:t>
      </w:r>
      <w:r w:rsidR="00404492">
        <w:rPr>
          <w:rFonts w:ascii="Times New Roman" w:hAnsi="Times New Roman" w:cs="Times New Roman"/>
          <w:b/>
          <w:sz w:val="24"/>
          <w:szCs w:val="24"/>
          <w:lang w:val="uk-UA"/>
        </w:rPr>
        <w:t>.</w:t>
      </w:r>
    </w:p>
    <w:p w:rsidR="00646C99" w:rsidRDefault="00646C99" w:rsidP="00646C99">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i/>
          <w:sz w:val="24"/>
          <w:szCs w:val="24"/>
          <w:u w:val="single"/>
          <w:lang w:val="uk-UA"/>
        </w:rPr>
        <w:t>Голосування на дистанційних позачергових Загальних зборах з питань порядку денного проводиться виключно з використанням бюлетенів для голосування</w:t>
      </w:r>
      <w:r>
        <w:rPr>
          <w:rFonts w:ascii="Times New Roman" w:hAnsi="Times New Roman" w:cs="Times New Roman"/>
          <w:sz w:val="24"/>
          <w:szCs w:val="24"/>
          <w:lang w:val="uk-UA"/>
        </w:rPr>
        <w:t xml:space="preserve"> – бюлетеня для голосування (щодо інших питань порядку денного, крім обрання органів товариства) та бюлетеню для кумулятивного голосування (з питань порядку денного, голосування за яким здійснюється шляхом кумулятивного голосування).</w:t>
      </w:r>
      <w:r>
        <w:rPr>
          <w:rFonts w:ascii="Times New Roman" w:hAnsi="Times New Roman" w:cs="Times New Roman"/>
          <w:sz w:val="24"/>
          <w:szCs w:val="24"/>
          <w:highlight w:val="yellow"/>
          <w:lang w:val="uk-UA"/>
        </w:rPr>
        <w:t xml:space="preserve"> </w:t>
      </w: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якщо учасник має рахунки в цінних паперах в декількох депозитарних установах, на яких обліковуються акції ФОНДУ,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rsidR="00646C99" w:rsidRDefault="00646C99" w:rsidP="00646C99">
      <w:pPr>
        <w:spacing w:after="0" w:line="240" w:lineRule="auto"/>
        <w:ind w:firstLine="851"/>
        <w:jc w:val="both"/>
        <w:rPr>
          <w:rFonts w:ascii="Times New Roman" w:hAnsi="Times New Roman" w:cs="Times New Roman"/>
          <w:sz w:val="24"/>
          <w:szCs w:val="24"/>
          <w:u w:val="single"/>
          <w:lang w:val="uk-UA"/>
        </w:rPr>
      </w:pPr>
      <w:r>
        <w:rPr>
          <w:rFonts w:ascii="Times New Roman" w:hAnsi="Times New Roman" w:cs="Times New Roman"/>
          <w:b/>
          <w:sz w:val="24"/>
          <w:szCs w:val="24"/>
          <w:u w:val="single"/>
          <w:lang w:val="uk-UA"/>
        </w:rPr>
        <w:t>Бюлетені для голосування</w:t>
      </w:r>
      <w:r>
        <w:rPr>
          <w:rFonts w:ascii="Times New Roman" w:hAnsi="Times New Roman" w:cs="Times New Roman"/>
          <w:sz w:val="24"/>
          <w:szCs w:val="24"/>
          <w:lang w:val="uk-UA"/>
        </w:rPr>
        <w:t xml:space="preserve"> з питань порядку денного дистанційних позачергових Загальних зборів учасників </w:t>
      </w:r>
      <w:r w:rsidR="00404492" w:rsidRPr="0030235B">
        <w:rPr>
          <w:rFonts w:ascii="Times New Roman" w:hAnsi="Times New Roman" w:cs="Times New Roman"/>
          <w:sz w:val="24"/>
          <w:szCs w:val="24"/>
          <w:lang w:val="uk-UA"/>
        </w:rPr>
        <w:t>ПАТ «ЗНВКІФ «ДЖЕНЕРАЛ ІНВЕСТМЕНТ РЕСУРСЕС</w:t>
      </w:r>
      <w:r w:rsidR="00404492" w:rsidRPr="0030235B">
        <w:rPr>
          <w:rFonts w:ascii="Times New Roman" w:hAnsi="Times New Roman" w:cs="Times New Roman"/>
          <w:b/>
          <w:sz w:val="24"/>
          <w:szCs w:val="24"/>
          <w:lang w:val="uk-UA"/>
        </w:rPr>
        <w:t>»</w:t>
      </w:r>
      <w:r w:rsidR="00404492">
        <w:rPr>
          <w:rFonts w:ascii="Times New Roman" w:hAnsi="Times New Roman" w:cs="Times New Roman"/>
          <w:sz w:val="24"/>
          <w:szCs w:val="24"/>
        </w:rPr>
        <w:t xml:space="preserve">, </w:t>
      </w:r>
      <w:r>
        <w:rPr>
          <w:rFonts w:ascii="Times New Roman" w:hAnsi="Times New Roman" w:cs="Times New Roman"/>
          <w:b/>
          <w:sz w:val="24"/>
          <w:szCs w:val="24"/>
          <w:u w:val="single"/>
          <w:lang w:val="uk-UA"/>
        </w:rPr>
        <w:t>приймаються виключно до 18.00 год. дати закінчення голосування (</w:t>
      </w:r>
      <w:r w:rsidR="00BC1C28" w:rsidRPr="00BC1C28">
        <w:rPr>
          <w:rFonts w:ascii="Times New Roman" w:hAnsi="Times New Roman" w:cs="Times New Roman"/>
          <w:b/>
          <w:sz w:val="24"/>
          <w:szCs w:val="24"/>
          <w:u w:val="single"/>
          <w:lang w:val="uk-UA"/>
        </w:rPr>
        <w:t>20</w:t>
      </w:r>
      <w:r w:rsidRPr="00BC1C28">
        <w:rPr>
          <w:rFonts w:ascii="Times New Roman" w:hAnsi="Times New Roman" w:cs="Times New Roman"/>
          <w:b/>
          <w:sz w:val="24"/>
          <w:szCs w:val="24"/>
          <w:u w:val="single"/>
          <w:lang w:val="uk-UA"/>
        </w:rPr>
        <w:t xml:space="preserve"> березня 2025 року)</w:t>
      </w:r>
      <w:r w:rsidRPr="00BC1C2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якщо бюлетень для голосування складається з кількох аркушів, кожен аркуш підписується учасником (або його представником) (дані вимоги не застосовуються у випадку засвідчення бюлетеня кваліфікованим електронним підписом учасника (його представника). </w:t>
      </w: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голосів учасника в бюлетені для голосуванні зазначається таким учасником на підставі даних отриманих ним від депозитарної установи, яка обслуговує рахунок в цінних паперах цього учасника, на якому обліковуються належні йому акції ФОНДУ. </w:t>
      </w:r>
    </w:p>
    <w:p w:rsidR="00646C99" w:rsidRDefault="00646C99" w:rsidP="00646C99">
      <w:pPr>
        <w:spacing w:after="0" w:line="240" w:lineRule="auto"/>
        <w:ind w:firstLine="851"/>
        <w:jc w:val="both"/>
        <w:rPr>
          <w:rFonts w:ascii="Times New Roman" w:hAnsi="Times New Roman" w:cs="Times New Roman"/>
          <w:b/>
          <w:i/>
          <w:sz w:val="24"/>
          <w:szCs w:val="24"/>
          <w:u w:val="single"/>
          <w:lang w:val="uk-UA"/>
        </w:rPr>
      </w:pPr>
      <w:r>
        <w:rPr>
          <w:rFonts w:ascii="Times New Roman" w:hAnsi="Times New Roman" w:cs="Times New Roman"/>
          <w:b/>
          <w:i/>
          <w:sz w:val="24"/>
          <w:szCs w:val="24"/>
          <w:u w:val="single"/>
          <w:lang w:val="uk-UA"/>
        </w:rPr>
        <w:t xml:space="preserve">Бюлетень для голосування  має бути засвідчений одним з наступних способів за власним вибором учасника: </w:t>
      </w:r>
    </w:p>
    <w:p w:rsidR="00646C99" w:rsidRDefault="00646C99" w:rsidP="00646C99">
      <w:pPr>
        <w:numPr>
          <w:ilvl w:val="0"/>
          <w:numId w:val="26"/>
        </w:num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допомогою кваліфікованого електронного підпису учасника (його представника); </w:t>
      </w:r>
    </w:p>
    <w:p w:rsidR="00646C99" w:rsidRDefault="00646C99" w:rsidP="00646C99">
      <w:pPr>
        <w:numPr>
          <w:ilvl w:val="0"/>
          <w:numId w:val="26"/>
        </w:num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нотаріально, за умови підписання бюлетеня в присутності нотаріуса або посадової особи, яка вчиняє нотаріальні дії; </w:t>
      </w:r>
    </w:p>
    <w:p w:rsidR="00646C99" w:rsidRPr="00BC1C28" w:rsidRDefault="00646C99" w:rsidP="00646C99">
      <w:pPr>
        <w:numPr>
          <w:ilvl w:val="0"/>
          <w:numId w:val="26"/>
        </w:num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депозитарною установою, яка обслуговує рахунок в цінних паперах такого </w:t>
      </w:r>
      <w:r w:rsidRPr="00BC1C28">
        <w:rPr>
          <w:rFonts w:ascii="Times New Roman" w:hAnsi="Times New Roman" w:cs="Times New Roman"/>
          <w:sz w:val="24"/>
          <w:szCs w:val="24"/>
          <w:lang w:val="uk-UA"/>
        </w:rPr>
        <w:t xml:space="preserve">учасника, на якому обліковуються належні йому акції ФОНДУ, за умови підписання бюлетеня в присутності уповноваженої особи депозитарної установи. </w:t>
      </w:r>
    </w:p>
    <w:p w:rsidR="00646C99" w:rsidRPr="00BC1C28" w:rsidRDefault="00646C99" w:rsidP="00646C99">
      <w:pPr>
        <w:pStyle w:val="a5"/>
        <w:numPr>
          <w:ilvl w:val="0"/>
          <w:numId w:val="27"/>
        </w:numPr>
        <w:spacing w:after="0" w:line="240" w:lineRule="auto"/>
        <w:ind w:right="0"/>
        <w:rPr>
          <w:szCs w:val="24"/>
          <w:lang w:val="uk-UA"/>
        </w:rPr>
      </w:pPr>
      <w:r w:rsidRPr="00BC1C28">
        <w:rPr>
          <w:b/>
          <w:szCs w:val="24"/>
          <w:u w:val="single"/>
          <w:lang w:val="uk-UA"/>
        </w:rPr>
        <w:t>Датою початку голосування</w:t>
      </w:r>
      <w:r w:rsidRPr="00BC1C28">
        <w:rPr>
          <w:szCs w:val="24"/>
          <w:lang w:val="uk-UA"/>
        </w:rPr>
        <w:t xml:space="preserve"> учасниками з відповідних питань порядку денного дистанційних позачергових Загальних зборах</w:t>
      </w:r>
      <w:r w:rsidR="00404492" w:rsidRPr="00BC1C28">
        <w:rPr>
          <w:szCs w:val="24"/>
          <w:lang w:val="uk-UA"/>
        </w:rPr>
        <w:t xml:space="preserve"> ПАТ «ЗНВКІФ «ДЖЕНЕРАЛ </w:t>
      </w:r>
      <w:r w:rsidR="00404492" w:rsidRPr="00BC1C28">
        <w:rPr>
          <w:szCs w:val="24"/>
          <w:lang w:val="uk-UA"/>
        </w:rPr>
        <w:lastRenderedPageBreak/>
        <w:t>ІНВЕСТМЕНТ РЕСУРСЕС</w:t>
      </w:r>
      <w:r w:rsidR="00404492" w:rsidRPr="00BC1C28">
        <w:rPr>
          <w:b/>
          <w:szCs w:val="24"/>
          <w:lang w:val="uk-UA"/>
        </w:rPr>
        <w:t>»</w:t>
      </w:r>
      <w:r w:rsidRPr="00BC1C28">
        <w:rPr>
          <w:szCs w:val="24"/>
          <w:lang w:val="uk-UA"/>
        </w:rPr>
        <w:t xml:space="preserve"> є дата надсилання Центральним депозитарієм Бюлетенів для голосування учасникам дистанційних позачергових Загальних зборів ФОНДУ через депозитарну систему України </w:t>
      </w:r>
      <w:r w:rsidRPr="00BC1C28">
        <w:rPr>
          <w:szCs w:val="24"/>
          <w:shd w:val="clear" w:color="auto" w:fill="FFFFFF"/>
          <w:lang w:val="uk-UA"/>
        </w:rPr>
        <w:t>у встановленому законодавством порядку (</w:t>
      </w:r>
      <w:r w:rsidRPr="00BC1C28">
        <w:rPr>
          <w:b/>
          <w:szCs w:val="24"/>
          <w:lang w:val="uk-UA"/>
        </w:rPr>
        <w:t>1</w:t>
      </w:r>
      <w:r w:rsidR="00BC1C28" w:rsidRPr="00BC1C28">
        <w:rPr>
          <w:b/>
          <w:szCs w:val="24"/>
          <w:lang w:val="uk-UA"/>
        </w:rPr>
        <w:t>5</w:t>
      </w:r>
      <w:r w:rsidRPr="00BC1C28">
        <w:rPr>
          <w:b/>
          <w:szCs w:val="24"/>
          <w:lang w:val="uk-UA"/>
        </w:rPr>
        <w:t xml:space="preserve"> березня 2025 року</w:t>
      </w:r>
      <w:r w:rsidRPr="00BC1C28">
        <w:rPr>
          <w:szCs w:val="24"/>
          <w:shd w:val="clear" w:color="auto" w:fill="FFFFFF"/>
          <w:lang w:val="uk-UA"/>
        </w:rPr>
        <w:t>)</w:t>
      </w:r>
      <w:r w:rsidRPr="00BC1C28">
        <w:rPr>
          <w:szCs w:val="24"/>
          <w:lang w:val="uk-UA"/>
        </w:rPr>
        <w:t xml:space="preserve">. </w:t>
      </w:r>
    </w:p>
    <w:p w:rsidR="00646C99" w:rsidRDefault="00646C99" w:rsidP="00646C99">
      <w:pPr>
        <w:pStyle w:val="a5"/>
        <w:numPr>
          <w:ilvl w:val="0"/>
          <w:numId w:val="27"/>
        </w:numPr>
        <w:spacing w:after="0" w:line="240" w:lineRule="auto"/>
        <w:ind w:right="0"/>
        <w:rPr>
          <w:szCs w:val="24"/>
          <w:lang w:val="uk-UA"/>
        </w:rPr>
      </w:pPr>
      <w:r w:rsidRPr="00BC1C28">
        <w:rPr>
          <w:b/>
          <w:szCs w:val="24"/>
          <w:u w:val="single"/>
          <w:lang w:val="uk-UA"/>
        </w:rPr>
        <w:t>Датою закінчення голосування</w:t>
      </w:r>
      <w:r w:rsidRPr="00BC1C28">
        <w:rPr>
          <w:szCs w:val="24"/>
          <w:lang w:val="uk-UA"/>
        </w:rPr>
        <w:t xml:space="preserve"> учасниками є дата проведення дистанційних позачергових Загальних зборах </w:t>
      </w:r>
      <w:r w:rsidR="00BD0359" w:rsidRPr="00BC1C28">
        <w:rPr>
          <w:szCs w:val="24"/>
          <w:lang w:val="uk-UA"/>
        </w:rPr>
        <w:t>ПАТ «ЗНВКІФ «ДЖЕНЕРАЛ ІНВЕСТМЕНТ РЕСУРСЕС</w:t>
      </w:r>
      <w:r w:rsidR="00BD0359" w:rsidRPr="00BC1C28">
        <w:rPr>
          <w:b/>
          <w:szCs w:val="24"/>
          <w:lang w:val="uk-UA"/>
        </w:rPr>
        <w:t>»</w:t>
      </w:r>
      <w:r w:rsidR="00BD0359" w:rsidRPr="00BC1C28">
        <w:rPr>
          <w:szCs w:val="24"/>
          <w:lang w:val="ru-RU"/>
        </w:rPr>
        <w:t xml:space="preserve"> </w:t>
      </w:r>
      <w:r w:rsidRPr="00BC1C28">
        <w:rPr>
          <w:szCs w:val="24"/>
          <w:lang w:val="uk-UA"/>
        </w:rPr>
        <w:t>(</w:t>
      </w:r>
      <w:r w:rsidR="00BC1C28" w:rsidRPr="00BC1C28">
        <w:rPr>
          <w:b/>
          <w:szCs w:val="24"/>
          <w:lang w:val="uk-UA"/>
        </w:rPr>
        <w:t>20</w:t>
      </w:r>
      <w:r w:rsidRPr="00BC1C28">
        <w:rPr>
          <w:b/>
          <w:szCs w:val="24"/>
          <w:lang w:val="uk-UA"/>
        </w:rPr>
        <w:t xml:space="preserve"> березня 2025 року</w:t>
      </w:r>
      <w:r w:rsidRPr="00BC1C28">
        <w:rPr>
          <w:szCs w:val="24"/>
          <w:lang w:val="uk-UA"/>
        </w:rPr>
        <w:t xml:space="preserve"> </w:t>
      </w:r>
      <w:r w:rsidRPr="00BC1C28">
        <w:rPr>
          <w:b/>
          <w:szCs w:val="24"/>
          <w:u w:val="single"/>
          <w:lang w:val="uk-UA"/>
        </w:rPr>
        <w:t>18.00 год.</w:t>
      </w:r>
      <w:r w:rsidRPr="00BC1C28">
        <w:rPr>
          <w:szCs w:val="24"/>
          <w:lang w:val="uk-UA"/>
        </w:rPr>
        <w:t>). Учасник в період проведення голосування може надати (надіслати) депозитарній установі, яка обслуговує рахунок в цінних паперах такого учасника, на якому обліковуються</w:t>
      </w:r>
      <w:bookmarkStart w:id="0" w:name="_GoBack"/>
      <w:bookmarkEnd w:id="0"/>
      <w:r>
        <w:rPr>
          <w:szCs w:val="24"/>
          <w:lang w:val="uk-UA"/>
        </w:rPr>
        <w:t xml:space="preserve"> належні йому цінні папери ФОНДУ, лише один бюлетень для голосування з одних і тих самих питань порядку денного.</w:t>
      </w:r>
    </w:p>
    <w:p w:rsidR="00646C99" w:rsidRDefault="00646C99" w:rsidP="00646C99">
      <w:pPr>
        <w:spacing w:after="0" w:line="240" w:lineRule="auto"/>
        <w:ind w:firstLine="851"/>
        <w:jc w:val="both"/>
        <w:rPr>
          <w:rFonts w:ascii="Times New Roman" w:hAnsi="Times New Roman" w:cs="Times New Roman"/>
          <w:sz w:val="24"/>
          <w:szCs w:val="24"/>
          <w:lang w:val="uk-UA"/>
        </w:rPr>
      </w:pP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випадку подання бюлетеня для голосування, підписаного представником учасника, до бюлетеня для голосування додаються документи, що підтверджують повноваження такого представника або їх належним чином засвідчені копії. </w:t>
      </w:r>
    </w:p>
    <w:p w:rsidR="00646C99" w:rsidRDefault="00646C99" w:rsidP="00646C99">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Представником учасника на Загальних зборах може бути фізична особа або уповноважена особа юридичної особи, а також уповноважена особа держави чи територіальної громади.</w:t>
      </w:r>
      <w:r>
        <w:rPr>
          <w:rFonts w:ascii="Times New Roman" w:hAnsi="Times New Roman" w:cs="Times New Roman"/>
          <w:sz w:val="24"/>
          <w:szCs w:val="24"/>
          <w:highlight w:val="yellow"/>
          <w:lang w:val="uk-UA"/>
        </w:rPr>
        <w:t xml:space="preserve"> </w:t>
      </w:r>
    </w:p>
    <w:p w:rsidR="00646C99" w:rsidRDefault="00646C99" w:rsidP="00646C99">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 xml:space="preserve">Посадові особи органів ФОНДУ та їх афілійовані особи не можуть бути представниками інших учасників ФОНДУ на Загальних зборах цього ФОНДУ. </w:t>
      </w:r>
    </w:p>
    <w:p w:rsidR="00646C99" w:rsidRDefault="00646C99" w:rsidP="00646C99">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Учасник ФОНДУ має право призначити свого представника постійно або на певний строк.</w:t>
      </w:r>
      <w:r>
        <w:rPr>
          <w:rFonts w:ascii="Times New Roman" w:hAnsi="Times New Roman" w:cs="Times New Roman"/>
          <w:sz w:val="24"/>
          <w:szCs w:val="24"/>
          <w:highlight w:val="yellow"/>
          <w:lang w:val="uk-UA"/>
        </w:rPr>
        <w:t xml:space="preserve"> </w:t>
      </w: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w:t>
      </w: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Якщо довіреність не містить завдання щодо голосування, представник вирішує всі питання щодо голосування на загальних зборах на свій особистий розсуд. </w:t>
      </w:r>
    </w:p>
    <w:p w:rsidR="00646C99" w:rsidRDefault="00646C99" w:rsidP="00646C99">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 xml:space="preserve">Учасник ФОНДУ має право видати довіреність на право участі та голосування на Загальних зборах декільком своїм представникам за власним вибором. </w:t>
      </w:r>
    </w:p>
    <w:p w:rsidR="00646C99" w:rsidRDefault="00646C99" w:rsidP="00646C99">
      <w:pPr>
        <w:spacing w:after="0" w:line="240" w:lineRule="auto"/>
        <w:ind w:firstLine="851"/>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Якщо для участі в Загальних зборах шляхом направлення бюлетенів для голосування здійснили декілька представників, яким довіреність видана одночасно, для участі в Загальних зборах допускається той представник, який надав бюлетень першим.</w:t>
      </w:r>
      <w:r>
        <w:rPr>
          <w:rFonts w:ascii="Times New Roman" w:hAnsi="Times New Roman" w:cs="Times New Roman"/>
          <w:sz w:val="24"/>
          <w:szCs w:val="24"/>
          <w:highlight w:val="yellow"/>
          <w:lang w:val="uk-UA"/>
        </w:rPr>
        <w:t xml:space="preserve"> </w:t>
      </w: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Надання довіреності на право участі та голосування на Загальних зборах не виключає право участі на цих Загальних зборах учасника ФОНДУ, який видав довіреність, замість свого представника. </w:t>
      </w: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ФОНД та ПРАТ «КУА «АЛЬТЕРА ЕССЕТ МЕНЕДЖМЕНТ», та депозитарну установу, яка обслуговує рахунок в цінних паперах такого учасника, на якому обліковуються належні учаснику цінні папери ФОНДУ, або взяти участь у Загальних зборах особисто. </w:t>
      </w: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Повідомлення учасником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rsidR="00646C99" w:rsidRDefault="00646C99" w:rsidP="00646C99">
      <w:pPr>
        <w:spacing w:after="0" w:line="240" w:lineRule="auto"/>
        <w:ind w:firstLine="851"/>
        <w:jc w:val="both"/>
        <w:rPr>
          <w:rFonts w:ascii="Times New Roman" w:hAnsi="Times New Roman" w:cs="Times New Roman"/>
          <w:sz w:val="24"/>
          <w:szCs w:val="24"/>
          <w:lang w:val="uk-UA"/>
        </w:rPr>
      </w:pPr>
    </w:p>
    <w:p w:rsidR="00646C99" w:rsidRDefault="00646C99" w:rsidP="00646C99">
      <w:pPr>
        <w:spacing w:after="0" w:line="240" w:lineRule="auto"/>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Наглядова рада. </w:t>
      </w:r>
    </w:p>
    <w:p w:rsidR="007D5D2B" w:rsidRPr="0030235B" w:rsidRDefault="007D5D2B" w:rsidP="00091BBA">
      <w:pPr>
        <w:spacing w:before="120" w:after="0" w:line="240" w:lineRule="auto"/>
        <w:jc w:val="both"/>
        <w:rPr>
          <w:rFonts w:ascii="Times New Roman" w:hAnsi="Times New Roman" w:cs="Times New Roman"/>
          <w:sz w:val="24"/>
          <w:szCs w:val="24"/>
          <w:lang w:val="uk-UA"/>
        </w:rPr>
      </w:pPr>
    </w:p>
    <w:sectPr w:rsidR="007D5D2B" w:rsidRPr="0030235B" w:rsidSect="007D5D2B">
      <w:footerReference w:type="default" r:id="rId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A93" w:rsidRDefault="00832A93" w:rsidP="0030235B">
      <w:pPr>
        <w:spacing w:after="0" w:line="240" w:lineRule="auto"/>
      </w:pPr>
      <w:r>
        <w:separator/>
      </w:r>
    </w:p>
  </w:endnote>
  <w:endnote w:type="continuationSeparator" w:id="0">
    <w:p w:rsidR="00832A93" w:rsidRDefault="00832A93" w:rsidP="0030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861738"/>
      <w:docPartObj>
        <w:docPartGallery w:val="Page Numbers (Bottom of Page)"/>
        <w:docPartUnique/>
      </w:docPartObj>
    </w:sdtPr>
    <w:sdtEndPr/>
    <w:sdtContent>
      <w:p w:rsidR="00832A93" w:rsidRDefault="00832A93">
        <w:pPr>
          <w:pStyle w:val="a9"/>
          <w:jc w:val="center"/>
        </w:pPr>
        <w:r>
          <w:fldChar w:fldCharType="begin"/>
        </w:r>
        <w:r>
          <w:instrText>PAGE   \* MERGEFORMAT</w:instrText>
        </w:r>
        <w:r>
          <w:fldChar w:fldCharType="separate"/>
        </w:r>
        <w:r w:rsidR="00E01187">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A93" w:rsidRDefault="00832A93" w:rsidP="0030235B">
      <w:pPr>
        <w:spacing w:after="0" w:line="240" w:lineRule="auto"/>
      </w:pPr>
      <w:r>
        <w:separator/>
      </w:r>
    </w:p>
  </w:footnote>
  <w:footnote w:type="continuationSeparator" w:id="0">
    <w:p w:rsidR="00832A93" w:rsidRDefault="00832A93" w:rsidP="0030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0E4C3D"/>
    <w:multiLevelType w:val="hybridMultilevel"/>
    <w:tmpl w:val="63345F24"/>
    <w:lvl w:ilvl="0" w:tplc="661CB3EA">
      <w:start w:val="1"/>
      <w:numFmt w:val="decimal"/>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F778F6"/>
    <w:multiLevelType w:val="hybridMultilevel"/>
    <w:tmpl w:val="35F2D4CA"/>
    <w:lvl w:ilvl="0" w:tplc="0ECABA22">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 w15:restartNumberingAfterBreak="0">
    <w:nsid w:val="0B6A1B1E"/>
    <w:multiLevelType w:val="hybridMultilevel"/>
    <w:tmpl w:val="6D606BFC"/>
    <w:lvl w:ilvl="0" w:tplc="60BC67F6">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E2304C2"/>
    <w:multiLevelType w:val="hybridMultilevel"/>
    <w:tmpl w:val="341A1FB0"/>
    <w:lvl w:ilvl="0" w:tplc="9F74D7A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1BFB27B4"/>
    <w:multiLevelType w:val="hybridMultilevel"/>
    <w:tmpl w:val="AD44AC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E0F6EF6"/>
    <w:multiLevelType w:val="hybridMultilevel"/>
    <w:tmpl w:val="4B8C96A2"/>
    <w:lvl w:ilvl="0" w:tplc="953CA576">
      <w:start w:val="1"/>
      <w:numFmt w:val="decimal"/>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7" w15:restartNumberingAfterBreak="0">
    <w:nsid w:val="1F04239A"/>
    <w:multiLevelType w:val="hybridMultilevel"/>
    <w:tmpl w:val="15E696B2"/>
    <w:lvl w:ilvl="0" w:tplc="D01EA1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9C2E26"/>
    <w:multiLevelType w:val="hybridMultilevel"/>
    <w:tmpl w:val="7A34AB06"/>
    <w:lvl w:ilvl="0" w:tplc="A162C30E">
      <w:start w:val="1"/>
      <w:numFmt w:val="decimal"/>
      <w:lvlText w:val="%1."/>
      <w:lvlJc w:val="left"/>
      <w:pPr>
        <w:ind w:left="644" w:hanging="360"/>
      </w:pPr>
      <w:rPr>
        <w:rFonts w:hint="default"/>
        <w:sz w:val="2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0CC5CAE"/>
    <w:multiLevelType w:val="hybridMultilevel"/>
    <w:tmpl w:val="D19CDD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877ED7"/>
    <w:multiLevelType w:val="hybridMultilevel"/>
    <w:tmpl w:val="0EC288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42740A"/>
    <w:multiLevelType w:val="hybridMultilevel"/>
    <w:tmpl w:val="BFE65B2C"/>
    <w:lvl w:ilvl="0" w:tplc="FEE062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4631724"/>
    <w:multiLevelType w:val="hybridMultilevel"/>
    <w:tmpl w:val="86061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E53C8"/>
    <w:multiLevelType w:val="hybridMultilevel"/>
    <w:tmpl w:val="39166A04"/>
    <w:lvl w:ilvl="0" w:tplc="692C5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2D590D"/>
    <w:multiLevelType w:val="hybridMultilevel"/>
    <w:tmpl w:val="6AE8C0F4"/>
    <w:lvl w:ilvl="0" w:tplc="F836B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DB44396"/>
    <w:multiLevelType w:val="hybridMultilevel"/>
    <w:tmpl w:val="C590CFFA"/>
    <w:lvl w:ilvl="0" w:tplc="4B64CA9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15:restartNumberingAfterBreak="0">
    <w:nsid w:val="4F176CED"/>
    <w:multiLevelType w:val="hybridMultilevel"/>
    <w:tmpl w:val="D500F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814D69"/>
    <w:multiLevelType w:val="hybridMultilevel"/>
    <w:tmpl w:val="A0741A0C"/>
    <w:lvl w:ilvl="0" w:tplc="857EDB82">
      <w:start w:val="1"/>
      <w:numFmt w:val="decimal"/>
      <w:lvlText w:val="%1."/>
      <w:lvlJc w:val="left"/>
      <w:pPr>
        <w:ind w:left="501" w:hanging="360"/>
      </w:pPr>
      <w:rPr>
        <w:rFonts w:ascii="Times New Roman" w:eastAsia="Times New Roman" w:hAnsi="Times New Roman" w:cs="Times New Roman"/>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8" w15:restartNumberingAfterBreak="0">
    <w:nsid w:val="59E733D1"/>
    <w:multiLevelType w:val="hybridMultilevel"/>
    <w:tmpl w:val="CD500016"/>
    <w:lvl w:ilvl="0" w:tplc="EA0C71D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12041BC"/>
    <w:multiLevelType w:val="hybridMultilevel"/>
    <w:tmpl w:val="70E44E58"/>
    <w:lvl w:ilvl="0" w:tplc="38A8FD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42A77E3"/>
    <w:multiLevelType w:val="hybridMultilevel"/>
    <w:tmpl w:val="D9BC7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CD1AF5"/>
    <w:multiLevelType w:val="hybridMultilevel"/>
    <w:tmpl w:val="5CBC29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D562E43"/>
    <w:multiLevelType w:val="hybridMultilevel"/>
    <w:tmpl w:val="00228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9"/>
  </w:num>
  <w:num w:numId="3">
    <w:abstractNumId w:val="1"/>
  </w:num>
  <w:num w:numId="4">
    <w:abstractNumId w:val="11"/>
  </w:num>
  <w:num w:numId="5">
    <w:abstractNumId w:val="8"/>
  </w:num>
  <w:num w:numId="6">
    <w:abstractNumId w:val="16"/>
  </w:num>
  <w:num w:numId="7">
    <w:abstractNumId w:val="22"/>
  </w:num>
  <w:num w:numId="8">
    <w:abstractNumId w:val="18"/>
  </w:num>
  <w:num w:numId="9">
    <w:abstractNumId w:val="14"/>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7"/>
  </w:num>
  <w:num w:numId="16">
    <w:abstractNumId w:val="2"/>
  </w:num>
  <w:num w:numId="17">
    <w:abstractNumId w:val="20"/>
  </w:num>
  <w:num w:numId="18">
    <w:abstractNumId w:val="1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2B"/>
    <w:rsid w:val="00015ACF"/>
    <w:rsid w:val="00035F2F"/>
    <w:rsid w:val="00091BBA"/>
    <w:rsid w:val="000E7C12"/>
    <w:rsid w:val="00134B4C"/>
    <w:rsid w:val="001757D3"/>
    <w:rsid w:val="0020586F"/>
    <w:rsid w:val="00256397"/>
    <w:rsid w:val="002656E8"/>
    <w:rsid w:val="00283E0B"/>
    <w:rsid w:val="0030235B"/>
    <w:rsid w:val="003444D6"/>
    <w:rsid w:val="00344812"/>
    <w:rsid w:val="003D4F69"/>
    <w:rsid w:val="003F482F"/>
    <w:rsid w:val="00404492"/>
    <w:rsid w:val="004A6B7E"/>
    <w:rsid w:val="004B1777"/>
    <w:rsid w:val="004D4FE2"/>
    <w:rsid w:val="004F3862"/>
    <w:rsid w:val="00515E4E"/>
    <w:rsid w:val="00521F84"/>
    <w:rsid w:val="00530538"/>
    <w:rsid w:val="005A7A8B"/>
    <w:rsid w:val="005E63C3"/>
    <w:rsid w:val="00646C99"/>
    <w:rsid w:val="00646DB1"/>
    <w:rsid w:val="00671B87"/>
    <w:rsid w:val="006A11BB"/>
    <w:rsid w:val="006D482C"/>
    <w:rsid w:val="006D5C32"/>
    <w:rsid w:val="00736961"/>
    <w:rsid w:val="007D5D2B"/>
    <w:rsid w:val="0083292A"/>
    <w:rsid w:val="00832A93"/>
    <w:rsid w:val="008941CC"/>
    <w:rsid w:val="008E26C2"/>
    <w:rsid w:val="00A97F57"/>
    <w:rsid w:val="00AB7B2F"/>
    <w:rsid w:val="00AD60DD"/>
    <w:rsid w:val="00B91C87"/>
    <w:rsid w:val="00BC1C28"/>
    <w:rsid w:val="00BD0359"/>
    <w:rsid w:val="00CF045C"/>
    <w:rsid w:val="00D539E6"/>
    <w:rsid w:val="00DE30F6"/>
    <w:rsid w:val="00DF5AF4"/>
    <w:rsid w:val="00E01187"/>
    <w:rsid w:val="00E378C1"/>
    <w:rsid w:val="00E4604D"/>
    <w:rsid w:val="00E60D65"/>
    <w:rsid w:val="00E76157"/>
    <w:rsid w:val="00E91387"/>
    <w:rsid w:val="00EA089A"/>
    <w:rsid w:val="00ED2187"/>
    <w:rsid w:val="00E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A517"/>
  <w15:docId w15:val="{459A6B99-8BEE-4BAD-AB03-29C5AF21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D5D2B"/>
  </w:style>
  <w:style w:type="paragraph" w:styleId="a3">
    <w:name w:val="Body Text Indent"/>
    <w:basedOn w:val="a"/>
    <w:link w:val="a4"/>
    <w:rsid w:val="007D5D2B"/>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7D5D2B"/>
    <w:rPr>
      <w:rFonts w:ascii="Times New Roman" w:eastAsia="Times New Roman" w:hAnsi="Times New Roman" w:cs="Times New Roman"/>
      <w:sz w:val="24"/>
      <w:szCs w:val="24"/>
      <w:lang w:eastAsia="ru-RU"/>
    </w:rPr>
  </w:style>
  <w:style w:type="paragraph" w:styleId="a5">
    <w:name w:val="List Paragraph"/>
    <w:basedOn w:val="a"/>
    <w:uiPriority w:val="34"/>
    <w:qFormat/>
    <w:rsid w:val="007D5D2B"/>
    <w:pPr>
      <w:spacing w:after="12" w:line="268" w:lineRule="auto"/>
      <w:ind w:left="720" w:right="3" w:firstLine="698"/>
      <w:contextualSpacing/>
      <w:jc w:val="both"/>
    </w:pPr>
    <w:rPr>
      <w:rFonts w:ascii="Times New Roman" w:eastAsia="Times New Roman" w:hAnsi="Times New Roman" w:cs="Times New Roman"/>
      <w:color w:val="000000"/>
      <w:sz w:val="24"/>
      <w:lang w:val="en-US"/>
    </w:rPr>
  </w:style>
  <w:style w:type="paragraph" w:styleId="a6">
    <w:name w:val="No Spacing"/>
    <w:uiPriority w:val="1"/>
    <w:qFormat/>
    <w:rsid w:val="007D5D2B"/>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3023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235B"/>
  </w:style>
  <w:style w:type="paragraph" w:styleId="a9">
    <w:name w:val="footer"/>
    <w:basedOn w:val="a"/>
    <w:link w:val="aa"/>
    <w:uiPriority w:val="99"/>
    <w:unhideWhenUsed/>
    <w:rsid w:val="003023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7735">
      <w:bodyDiv w:val="1"/>
      <w:marLeft w:val="0"/>
      <w:marRight w:val="0"/>
      <w:marTop w:val="0"/>
      <w:marBottom w:val="0"/>
      <w:divBdr>
        <w:top w:val="none" w:sz="0" w:space="0" w:color="auto"/>
        <w:left w:val="none" w:sz="0" w:space="0" w:color="auto"/>
        <w:bottom w:val="none" w:sz="0" w:space="0" w:color="auto"/>
        <w:right w:val="none" w:sz="0" w:space="0" w:color="auto"/>
      </w:divBdr>
    </w:div>
    <w:div w:id="203753443">
      <w:bodyDiv w:val="1"/>
      <w:marLeft w:val="0"/>
      <w:marRight w:val="0"/>
      <w:marTop w:val="0"/>
      <w:marBottom w:val="0"/>
      <w:divBdr>
        <w:top w:val="none" w:sz="0" w:space="0" w:color="auto"/>
        <w:left w:val="none" w:sz="0" w:space="0" w:color="auto"/>
        <w:bottom w:val="none" w:sz="0" w:space="0" w:color="auto"/>
        <w:right w:val="none" w:sz="0" w:space="0" w:color="auto"/>
      </w:divBdr>
    </w:div>
    <w:div w:id="565989594">
      <w:bodyDiv w:val="1"/>
      <w:marLeft w:val="0"/>
      <w:marRight w:val="0"/>
      <w:marTop w:val="0"/>
      <w:marBottom w:val="0"/>
      <w:divBdr>
        <w:top w:val="none" w:sz="0" w:space="0" w:color="auto"/>
        <w:left w:val="none" w:sz="0" w:space="0" w:color="auto"/>
        <w:bottom w:val="none" w:sz="0" w:space="0" w:color="auto"/>
        <w:right w:val="none" w:sz="0" w:space="0" w:color="auto"/>
      </w:divBdr>
    </w:div>
    <w:div w:id="688095197">
      <w:bodyDiv w:val="1"/>
      <w:marLeft w:val="0"/>
      <w:marRight w:val="0"/>
      <w:marTop w:val="0"/>
      <w:marBottom w:val="0"/>
      <w:divBdr>
        <w:top w:val="none" w:sz="0" w:space="0" w:color="auto"/>
        <w:left w:val="none" w:sz="0" w:space="0" w:color="auto"/>
        <w:bottom w:val="none" w:sz="0" w:space="0" w:color="auto"/>
        <w:right w:val="none" w:sz="0" w:space="0" w:color="auto"/>
      </w:divBdr>
    </w:div>
    <w:div w:id="838957877">
      <w:bodyDiv w:val="1"/>
      <w:marLeft w:val="0"/>
      <w:marRight w:val="0"/>
      <w:marTop w:val="0"/>
      <w:marBottom w:val="0"/>
      <w:divBdr>
        <w:top w:val="none" w:sz="0" w:space="0" w:color="auto"/>
        <w:left w:val="none" w:sz="0" w:space="0" w:color="auto"/>
        <w:bottom w:val="none" w:sz="0" w:space="0" w:color="auto"/>
        <w:right w:val="none" w:sz="0" w:space="0" w:color="auto"/>
      </w:divBdr>
    </w:div>
    <w:div w:id="852574711">
      <w:bodyDiv w:val="1"/>
      <w:marLeft w:val="0"/>
      <w:marRight w:val="0"/>
      <w:marTop w:val="0"/>
      <w:marBottom w:val="0"/>
      <w:divBdr>
        <w:top w:val="none" w:sz="0" w:space="0" w:color="auto"/>
        <w:left w:val="none" w:sz="0" w:space="0" w:color="auto"/>
        <w:bottom w:val="none" w:sz="0" w:space="0" w:color="auto"/>
        <w:right w:val="none" w:sz="0" w:space="0" w:color="auto"/>
      </w:divBdr>
    </w:div>
    <w:div w:id="935329975">
      <w:bodyDiv w:val="1"/>
      <w:marLeft w:val="0"/>
      <w:marRight w:val="0"/>
      <w:marTop w:val="0"/>
      <w:marBottom w:val="0"/>
      <w:divBdr>
        <w:top w:val="none" w:sz="0" w:space="0" w:color="auto"/>
        <w:left w:val="none" w:sz="0" w:space="0" w:color="auto"/>
        <w:bottom w:val="none" w:sz="0" w:space="0" w:color="auto"/>
        <w:right w:val="none" w:sz="0" w:space="0" w:color="auto"/>
      </w:divBdr>
    </w:div>
    <w:div w:id="1369833973">
      <w:bodyDiv w:val="1"/>
      <w:marLeft w:val="0"/>
      <w:marRight w:val="0"/>
      <w:marTop w:val="0"/>
      <w:marBottom w:val="0"/>
      <w:divBdr>
        <w:top w:val="none" w:sz="0" w:space="0" w:color="auto"/>
        <w:left w:val="none" w:sz="0" w:space="0" w:color="auto"/>
        <w:bottom w:val="none" w:sz="0" w:space="0" w:color="auto"/>
        <w:right w:val="none" w:sz="0" w:space="0" w:color="auto"/>
      </w:divBdr>
    </w:div>
    <w:div w:id="1739547838">
      <w:bodyDiv w:val="1"/>
      <w:marLeft w:val="0"/>
      <w:marRight w:val="0"/>
      <w:marTop w:val="0"/>
      <w:marBottom w:val="0"/>
      <w:divBdr>
        <w:top w:val="none" w:sz="0" w:space="0" w:color="auto"/>
        <w:left w:val="none" w:sz="0" w:space="0" w:color="auto"/>
        <w:bottom w:val="none" w:sz="0" w:space="0" w:color="auto"/>
        <w:right w:val="none" w:sz="0" w:space="0" w:color="auto"/>
      </w:divBdr>
    </w:div>
    <w:div w:id="1883441675">
      <w:bodyDiv w:val="1"/>
      <w:marLeft w:val="0"/>
      <w:marRight w:val="0"/>
      <w:marTop w:val="0"/>
      <w:marBottom w:val="0"/>
      <w:divBdr>
        <w:top w:val="none" w:sz="0" w:space="0" w:color="auto"/>
        <w:left w:val="none" w:sz="0" w:space="0" w:color="auto"/>
        <w:bottom w:val="none" w:sz="0" w:space="0" w:color="auto"/>
        <w:right w:val="none" w:sz="0" w:space="0" w:color="auto"/>
      </w:divBdr>
    </w:div>
    <w:div w:id="192599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1981</Words>
  <Characters>11297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selivanova</dc:creator>
  <cp:lastModifiedBy>nsmyk</cp:lastModifiedBy>
  <cp:revision>47</cp:revision>
  <dcterms:created xsi:type="dcterms:W3CDTF">2023-03-26T19:52:00Z</dcterms:created>
  <dcterms:modified xsi:type="dcterms:W3CDTF">2025-02-28T14:19:00Z</dcterms:modified>
</cp:coreProperties>
</file>