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D3F" w:rsidRPr="00525570" w:rsidRDefault="00745D3F" w:rsidP="00745D3F">
      <w:pPr>
        <w:jc w:val="center"/>
        <w:rPr>
          <w:b/>
          <w:sz w:val="22"/>
          <w:szCs w:val="22"/>
        </w:rPr>
      </w:pPr>
      <w:r w:rsidRPr="00525570">
        <w:rPr>
          <w:b/>
          <w:color w:val="000000"/>
          <w:sz w:val="22"/>
          <w:szCs w:val="22"/>
        </w:rPr>
        <w:t>«</w:t>
      </w:r>
      <w:r w:rsidRPr="00525570">
        <w:rPr>
          <w:b/>
          <w:sz w:val="22"/>
          <w:szCs w:val="22"/>
        </w:rPr>
        <w:t>ПРИВАТНЕ АКЦІОНЕРНЕ ТОВАРИСТВО</w:t>
      </w:r>
    </w:p>
    <w:p w:rsidR="00745D3F" w:rsidRPr="00525570" w:rsidRDefault="00745D3F" w:rsidP="00745D3F">
      <w:pPr>
        <w:jc w:val="center"/>
        <w:rPr>
          <w:b/>
          <w:sz w:val="22"/>
          <w:szCs w:val="22"/>
        </w:rPr>
      </w:pPr>
      <w:r w:rsidRPr="00525570">
        <w:rPr>
          <w:b/>
          <w:sz w:val="22"/>
          <w:szCs w:val="22"/>
        </w:rPr>
        <w:t>«ДТЕК КИЇВСЬКІ ЕЛЕКТРОМЕРЕЖІ»</w:t>
      </w:r>
    </w:p>
    <w:p w:rsidR="00745D3F" w:rsidRPr="00525570" w:rsidRDefault="00745D3F" w:rsidP="00745D3F">
      <w:pPr>
        <w:autoSpaceDE w:val="0"/>
        <w:autoSpaceDN w:val="0"/>
        <w:adjustRightInd w:val="0"/>
        <w:jc w:val="center"/>
        <w:rPr>
          <w:sz w:val="22"/>
          <w:szCs w:val="22"/>
        </w:rPr>
      </w:pPr>
      <w:r w:rsidRPr="00525570">
        <w:rPr>
          <w:sz w:val="22"/>
          <w:szCs w:val="22"/>
        </w:rPr>
        <w:t xml:space="preserve">Місцезнаходження: 04080, </w:t>
      </w:r>
      <w:proofErr w:type="spellStart"/>
      <w:r w:rsidRPr="00525570">
        <w:rPr>
          <w:sz w:val="22"/>
          <w:szCs w:val="22"/>
        </w:rPr>
        <w:t>м.Київ</w:t>
      </w:r>
      <w:proofErr w:type="spellEnd"/>
      <w:r w:rsidRPr="00525570">
        <w:rPr>
          <w:sz w:val="22"/>
          <w:szCs w:val="22"/>
        </w:rPr>
        <w:t xml:space="preserve">, Оболонський район, вулиця </w:t>
      </w:r>
      <w:proofErr w:type="spellStart"/>
      <w:r w:rsidRPr="00525570">
        <w:rPr>
          <w:sz w:val="22"/>
          <w:szCs w:val="22"/>
        </w:rPr>
        <w:t>Новокостянтинівська</w:t>
      </w:r>
      <w:proofErr w:type="spellEnd"/>
      <w:r w:rsidRPr="00525570">
        <w:rPr>
          <w:sz w:val="22"/>
          <w:szCs w:val="22"/>
        </w:rPr>
        <w:t>, будинок 20</w:t>
      </w:r>
    </w:p>
    <w:p w:rsidR="00745D3F" w:rsidRPr="00525570" w:rsidRDefault="00745D3F" w:rsidP="00745D3F">
      <w:pPr>
        <w:autoSpaceDE w:val="0"/>
        <w:autoSpaceDN w:val="0"/>
        <w:adjustRightInd w:val="0"/>
        <w:jc w:val="center"/>
        <w:rPr>
          <w:sz w:val="22"/>
          <w:szCs w:val="22"/>
        </w:rPr>
      </w:pPr>
      <w:r w:rsidRPr="00525570">
        <w:rPr>
          <w:sz w:val="22"/>
          <w:szCs w:val="22"/>
        </w:rPr>
        <w:t>ідентифікаційний код юридичної особи 41946011</w:t>
      </w:r>
    </w:p>
    <w:p w:rsidR="00745D3F" w:rsidRDefault="00745D3F" w:rsidP="00745D3F">
      <w:pPr>
        <w:autoSpaceDE w:val="0"/>
        <w:autoSpaceDN w:val="0"/>
        <w:adjustRightInd w:val="0"/>
        <w:jc w:val="center"/>
        <w:rPr>
          <w:sz w:val="22"/>
          <w:szCs w:val="22"/>
        </w:rPr>
      </w:pPr>
      <w:r w:rsidRPr="00525570">
        <w:rPr>
          <w:color w:val="000000"/>
          <w:sz w:val="22"/>
          <w:szCs w:val="22"/>
        </w:rPr>
        <w:t xml:space="preserve">(далі також «Товариство» </w:t>
      </w:r>
      <w:r w:rsidRPr="00525570">
        <w:rPr>
          <w:sz w:val="22"/>
          <w:szCs w:val="22"/>
        </w:rPr>
        <w:t>або ПрАТ "ДТЕК КИЇВСЬКІ ЕЛЕКТРОМЕРЕЖІ")</w:t>
      </w:r>
    </w:p>
    <w:p w:rsidR="00745D3F" w:rsidRPr="00525570" w:rsidRDefault="00745D3F" w:rsidP="00745D3F">
      <w:pPr>
        <w:autoSpaceDE w:val="0"/>
        <w:autoSpaceDN w:val="0"/>
        <w:adjustRightInd w:val="0"/>
        <w:jc w:val="center"/>
        <w:rPr>
          <w:sz w:val="22"/>
          <w:szCs w:val="22"/>
        </w:rPr>
      </w:pPr>
    </w:p>
    <w:p w:rsidR="00745D3F" w:rsidRPr="00525570" w:rsidRDefault="00745D3F" w:rsidP="00745D3F">
      <w:pPr>
        <w:ind w:left="567"/>
        <w:jc w:val="center"/>
        <w:rPr>
          <w:sz w:val="22"/>
          <w:szCs w:val="22"/>
        </w:rPr>
      </w:pPr>
      <w:r w:rsidRPr="00525570">
        <w:rPr>
          <w:sz w:val="22"/>
          <w:szCs w:val="22"/>
        </w:rPr>
        <w:t xml:space="preserve">повідомляє про те, що 29 листопада 2018 року о 12 год. 00 хв. за </w:t>
      </w:r>
      <w:proofErr w:type="spellStart"/>
      <w:r w:rsidRPr="00525570">
        <w:rPr>
          <w:sz w:val="22"/>
          <w:szCs w:val="22"/>
        </w:rPr>
        <w:t>адресою</w:t>
      </w:r>
      <w:proofErr w:type="spellEnd"/>
      <w:r w:rsidRPr="00525570">
        <w:rPr>
          <w:sz w:val="22"/>
          <w:szCs w:val="22"/>
        </w:rPr>
        <w:t xml:space="preserve">: 02094, м. Київ, провулок </w:t>
      </w:r>
      <w:proofErr w:type="spellStart"/>
      <w:r w:rsidRPr="00525570">
        <w:rPr>
          <w:sz w:val="22"/>
          <w:szCs w:val="22"/>
        </w:rPr>
        <w:t>Гната</w:t>
      </w:r>
      <w:proofErr w:type="spellEnd"/>
      <w:r w:rsidRPr="00525570">
        <w:rPr>
          <w:sz w:val="22"/>
          <w:szCs w:val="22"/>
        </w:rPr>
        <w:t xml:space="preserve"> </w:t>
      </w:r>
      <w:proofErr w:type="spellStart"/>
      <w:r w:rsidRPr="00525570">
        <w:rPr>
          <w:sz w:val="22"/>
          <w:szCs w:val="22"/>
        </w:rPr>
        <w:t>Хоткевича</w:t>
      </w:r>
      <w:proofErr w:type="spellEnd"/>
      <w:r w:rsidRPr="00525570">
        <w:rPr>
          <w:sz w:val="22"/>
          <w:szCs w:val="22"/>
        </w:rPr>
        <w:t xml:space="preserve"> (Червоногвардійський), 6 (2 поверх, актовий зал)</w:t>
      </w:r>
    </w:p>
    <w:p w:rsidR="00745D3F" w:rsidRPr="00525570" w:rsidRDefault="00745D3F" w:rsidP="00745D3F">
      <w:pPr>
        <w:ind w:left="567"/>
        <w:jc w:val="center"/>
        <w:rPr>
          <w:rFonts w:eastAsiaTheme="minorHAnsi"/>
          <w:sz w:val="22"/>
          <w:szCs w:val="22"/>
          <w:lang w:eastAsia="en-US"/>
        </w:rPr>
      </w:pPr>
    </w:p>
    <w:p w:rsidR="00745D3F" w:rsidRPr="00525570" w:rsidRDefault="00745D3F" w:rsidP="00745D3F">
      <w:pPr>
        <w:jc w:val="center"/>
        <w:rPr>
          <w:color w:val="000000"/>
          <w:sz w:val="22"/>
          <w:szCs w:val="22"/>
        </w:rPr>
      </w:pPr>
      <w:r w:rsidRPr="00525570">
        <w:rPr>
          <w:b/>
          <w:color w:val="000000"/>
          <w:sz w:val="22"/>
          <w:szCs w:val="22"/>
        </w:rPr>
        <w:t>відбудуться позачергові Загальні збори Товариства</w:t>
      </w:r>
      <w:r w:rsidRPr="00525570">
        <w:rPr>
          <w:color w:val="000000"/>
          <w:sz w:val="22"/>
          <w:szCs w:val="22"/>
        </w:rPr>
        <w:t>.</w:t>
      </w:r>
    </w:p>
    <w:p w:rsidR="00745D3F" w:rsidRPr="00525570" w:rsidRDefault="00745D3F" w:rsidP="00745D3F">
      <w:pPr>
        <w:rPr>
          <w:color w:val="000000"/>
          <w:sz w:val="22"/>
          <w:szCs w:val="22"/>
        </w:rPr>
      </w:pPr>
    </w:p>
    <w:p w:rsidR="00745D3F" w:rsidRPr="00525570" w:rsidRDefault="00745D3F" w:rsidP="00745D3F">
      <w:pPr>
        <w:jc w:val="both"/>
        <w:rPr>
          <w:color w:val="000000"/>
          <w:sz w:val="22"/>
          <w:szCs w:val="22"/>
        </w:rPr>
      </w:pPr>
      <w:r w:rsidRPr="00525570">
        <w:rPr>
          <w:color w:val="000000"/>
          <w:sz w:val="22"/>
          <w:szCs w:val="22"/>
        </w:rPr>
        <w:t>ПРОЕКТ ПОРЯДКУ ДЕННОГО (перелік питань разом з проектом рішень (крім кумулятивного голосування) щодо кожного з питань, включених до проекту порядку денного):</w:t>
      </w:r>
    </w:p>
    <w:tbl>
      <w:tblPr>
        <w:tblStyle w:val="a5"/>
        <w:tblW w:w="9493" w:type="dxa"/>
        <w:tblLayout w:type="fixed"/>
        <w:tblLook w:val="04A0" w:firstRow="1" w:lastRow="0" w:firstColumn="1" w:lastColumn="0" w:noHBand="0" w:noVBand="1"/>
      </w:tblPr>
      <w:tblGrid>
        <w:gridCol w:w="562"/>
        <w:gridCol w:w="3515"/>
        <w:gridCol w:w="5416"/>
      </w:tblGrid>
      <w:tr w:rsidR="00745D3F" w:rsidRPr="00525570" w:rsidTr="00745D3F">
        <w:trPr>
          <w:trHeight w:val="1836"/>
        </w:trPr>
        <w:tc>
          <w:tcPr>
            <w:tcW w:w="562" w:type="dxa"/>
            <w:vAlign w:val="center"/>
          </w:tcPr>
          <w:p w:rsidR="00745D3F" w:rsidRPr="00525570" w:rsidRDefault="00745D3F" w:rsidP="00C21257">
            <w:pPr>
              <w:rPr>
                <w:bCs/>
                <w:sz w:val="22"/>
                <w:szCs w:val="22"/>
              </w:rPr>
            </w:pPr>
            <w:r w:rsidRPr="00525570">
              <w:rPr>
                <w:bCs/>
                <w:sz w:val="22"/>
                <w:szCs w:val="22"/>
              </w:rPr>
              <w:t>1.</w:t>
            </w:r>
          </w:p>
        </w:tc>
        <w:tc>
          <w:tcPr>
            <w:tcW w:w="3515" w:type="dxa"/>
            <w:vAlign w:val="center"/>
          </w:tcPr>
          <w:p w:rsidR="00745D3F" w:rsidRPr="00525570" w:rsidRDefault="00745D3F" w:rsidP="00C21257">
            <w:pPr>
              <w:rPr>
                <w:bCs/>
                <w:sz w:val="22"/>
                <w:szCs w:val="22"/>
              </w:rPr>
            </w:pPr>
            <w:r w:rsidRPr="00525570">
              <w:rPr>
                <w:bCs/>
                <w:sz w:val="22"/>
                <w:szCs w:val="22"/>
              </w:rPr>
              <w:t>Обрання Лічильної комісії позачергових Загальних зборів Товариства. Затвердження регламенту роботи позачергових Загальних зборів Товариства.</w:t>
            </w:r>
          </w:p>
        </w:tc>
        <w:tc>
          <w:tcPr>
            <w:tcW w:w="5416" w:type="dxa"/>
            <w:vAlign w:val="center"/>
          </w:tcPr>
          <w:p w:rsidR="00745D3F" w:rsidRPr="00525570" w:rsidRDefault="00745D3F" w:rsidP="00745D3F">
            <w:pPr>
              <w:pStyle w:val="a3"/>
              <w:numPr>
                <w:ilvl w:val="1"/>
                <w:numId w:val="1"/>
              </w:numPr>
              <w:ind w:left="0" w:firstLine="0"/>
              <w:jc w:val="both"/>
              <w:rPr>
                <w:bCs/>
                <w:sz w:val="22"/>
                <w:szCs w:val="22"/>
                <w:lang w:val="uk-UA" w:eastAsia="uk-UA"/>
              </w:rPr>
            </w:pPr>
            <w:r w:rsidRPr="00525570">
              <w:rPr>
                <w:bCs/>
                <w:sz w:val="22"/>
                <w:szCs w:val="22"/>
                <w:lang w:val="uk-UA" w:eastAsia="uk-UA"/>
              </w:rPr>
              <w:t>Обрати Лічильну комісію позачергових Загальних зборів Товариства у наступному складі:</w:t>
            </w:r>
          </w:p>
          <w:p w:rsidR="00745D3F" w:rsidRPr="00525570" w:rsidRDefault="00745D3F" w:rsidP="00C21257">
            <w:pPr>
              <w:jc w:val="both"/>
              <w:rPr>
                <w:bCs/>
                <w:sz w:val="22"/>
                <w:szCs w:val="22"/>
              </w:rPr>
            </w:pPr>
            <w:r w:rsidRPr="00525570">
              <w:rPr>
                <w:bCs/>
                <w:sz w:val="22"/>
                <w:szCs w:val="22"/>
              </w:rPr>
              <w:t>Голова Лічильної комісії – Палеха Юлія Володимирівна;</w:t>
            </w:r>
          </w:p>
          <w:p w:rsidR="00745D3F" w:rsidRPr="00525570" w:rsidRDefault="00745D3F" w:rsidP="00C21257">
            <w:pPr>
              <w:jc w:val="both"/>
              <w:rPr>
                <w:bCs/>
                <w:sz w:val="22"/>
                <w:szCs w:val="22"/>
              </w:rPr>
            </w:pPr>
            <w:r w:rsidRPr="00525570">
              <w:rPr>
                <w:bCs/>
                <w:sz w:val="22"/>
                <w:szCs w:val="22"/>
              </w:rPr>
              <w:t xml:space="preserve">Члени Лічильної комісії: Кірсанова Ольга Михайлівна, </w:t>
            </w:r>
            <w:proofErr w:type="spellStart"/>
            <w:r w:rsidRPr="00525570">
              <w:rPr>
                <w:bCs/>
                <w:sz w:val="22"/>
                <w:szCs w:val="22"/>
              </w:rPr>
              <w:t>Кугаєнко</w:t>
            </w:r>
            <w:proofErr w:type="spellEnd"/>
            <w:r w:rsidRPr="00525570">
              <w:rPr>
                <w:bCs/>
                <w:sz w:val="22"/>
                <w:szCs w:val="22"/>
              </w:rPr>
              <w:t xml:space="preserve"> Олексій Сергійович.</w:t>
            </w:r>
          </w:p>
          <w:p w:rsidR="00745D3F" w:rsidRPr="00525570" w:rsidRDefault="00745D3F" w:rsidP="00C21257">
            <w:pPr>
              <w:jc w:val="both"/>
              <w:rPr>
                <w:bCs/>
                <w:sz w:val="22"/>
                <w:szCs w:val="22"/>
              </w:rPr>
            </w:pPr>
            <w:r w:rsidRPr="00525570">
              <w:rPr>
                <w:bCs/>
                <w:sz w:val="22"/>
                <w:szCs w:val="22"/>
              </w:rPr>
              <w:t>1.2. Затвердити регламент роботи позачергових Загальних зборів Товариства (додається).</w:t>
            </w:r>
          </w:p>
        </w:tc>
      </w:tr>
      <w:tr w:rsidR="00745D3F" w:rsidRPr="00525570" w:rsidTr="00745D3F">
        <w:tc>
          <w:tcPr>
            <w:tcW w:w="562" w:type="dxa"/>
            <w:vAlign w:val="center"/>
          </w:tcPr>
          <w:p w:rsidR="00745D3F" w:rsidRPr="00525570" w:rsidRDefault="00745D3F" w:rsidP="00C21257">
            <w:pPr>
              <w:rPr>
                <w:bCs/>
                <w:sz w:val="22"/>
                <w:szCs w:val="22"/>
              </w:rPr>
            </w:pPr>
            <w:r w:rsidRPr="00525570">
              <w:rPr>
                <w:bCs/>
                <w:sz w:val="22"/>
                <w:szCs w:val="22"/>
              </w:rPr>
              <w:t>2.</w:t>
            </w:r>
          </w:p>
        </w:tc>
        <w:tc>
          <w:tcPr>
            <w:tcW w:w="3515" w:type="dxa"/>
            <w:vAlign w:val="center"/>
          </w:tcPr>
          <w:p w:rsidR="00745D3F" w:rsidRPr="00525570" w:rsidRDefault="00745D3F" w:rsidP="00C21257">
            <w:pPr>
              <w:rPr>
                <w:bCs/>
                <w:sz w:val="22"/>
                <w:szCs w:val="22"/>
              </w:rPr>
            </w:pPr>
            <w:r w:rsidRPr="00525570">
              <w:rPr>
                <w:bCs/>
                <w:sz w:val="22"/>
                <w:szCs w:val="22"/>
              </w:rPr>
              <w:t>Про погодження підсумкового (завершального) розподільного балансу між Товариством та ПАТ «КИЇВЕНЕРГО», з метою врахування змін, що виникли у результаті здійснення ПАТ «КИЇВЕНЕРГО» діяльності з розподілу та постачання електричної енергії відповідно до Закону України «Про ринок електричної енергії».</w:t>
            </w:r>
          </w:p>
          <w:p w:rsidR="00745D3F" w:rsidRPr="00525570" w:rsidRDefault="00745D3F" w:rsidP="00C21257">
            <w:pPr>
              <w:rPr>
                <w:bCs/>
                <w:sz w:val="22"/>
                <w:szCs w:val="22"/>
              </w:rPr>
            </w:pPr>
          </w:p>
        </w:tc>
        <w:tc>
          <w:tcPr>
            <w:tcW w:w="5416" w:type="dxa"/>
            <w:vAlign w:val="center"/>
          </w:tcPr>
          <w:p w:rsidR="00745D3F" w:rsidRPr="00525570" w:rsidRDefault="00745D3F" w:rsidP="00C21257">
            <w:pPr>
              <w:tabs>
                <w:tab w:val="left" w:pos="459"/>
              </w:tabs>
              <w:jc w:val="both"/>
              <w:rPr>
                <w:bCs/>
                <w:sz w:val="22"/>
                <w:szCs w:val="22"/>
              </w:rPr>
            </w:pPr>
            <w:r w:rsidRPr="00525570">
              <w:rPr>
                <w:bCs/>
                <w:sz w:val="22"/>
                <w:szCs w:val="22"/>
              </w:rPr>
              <w:t xml:space="preserve">2.1. Погодити підсумковий (завершальний) розподільний баланс між Товариством та ПАТ «КИЇВЕНЕРГО» станом на 28.02.2018 (додається), з метою врахування змін у складі (вибуття та набуття) майна та загальної вартості майна, змін у складі та структурі майнових прав та обов’язків (зобов’язань), що виникли у результаті здійснення ПАТ «КИЇВЕНЕРГО» діяльності з розподілу та постачання електричної енергії відповідно до Закону України «Про ринок електричної енергії» та які відображено в обліку у відповідності до </w:t>
            </w:r>
            <w:proofErr w:type="spellStart"/>
            <w:r w:rsidRPr="00525570">
              <w:rPr>
                <w:bCs/>
                <w:sz w:val="22"/>
                <w:szCs w:val="22"/>
              </w:rPr>
              <w:t>п.п</w:t>
            </w:r>
            <w:proofErr w:type="spellEnd"/>
            <w:r w:rsidRPr="00525570">
              <w:rPr>
                <w:bCs/>
                <w:sz w:val="22"/>
                <w:szCs w:val="22"/>
              </w:rPr>
              <w:t xml:space="preserve">. 2.7, 2.8 Протоколу №4/2017 позачергових Загальних зборів ПАТ «КИЇВЕНЕРГО» від 22.12.2017. </w:t>
            </w:r>
          </w:p>
        </w:tc>
      </w:tr>
      <w:tr w:rsidR="00745D3F" w:rsidRPr="00525570" w:rsidTr="00745D3F">
        <w:tc>
          <w:tcPr>
            <w:tcW w:w="562" w:type="dxa"/>
            <w:vAlign w:val="center"/>
          </w:tcPr>
          <w:p w:rsidR="00745D3F" w:rsidRPr="00525570" w:rsidRDefault="00745D3F" w:rsidP="00C21257">
            <w:pPr>
              <w:rPr>
                <w:bCs/>
                <w:sz w:val="22"/>
                <w:szCs w:val="22"/>
              </w:rPr>
            </w:pPr>
            <w:r w:rsidRPr="00525570">
              <w:rPr>
                <w:bCs/>
                <w:sz w:val="22"/>
                <w:szCs w:val="22"/>
              </w:rPr>
              <w:t>3.</w:t>
            </w:r>
          </w:p>
        </w:tc>
        <w:tc>
          <w:tcPr>
            <w:tcW w:w="3515" w:type="dxa"/>
            <w:vAlign w:val="center"/>
          </w:tcPr>
          <w:p w:rsidR="00745D3F" w:rsidRPr="00525570" w:rsidRDefault="00745D3F" w:rsidP="00C21257">
            <w:pPr>
              <w:rPr>
                <w:bCs/>
                <w:sz w:val="22"/>
                <w:szCs w:val="22"/>
              </w:rPr>
            </w:pPr>
            <w:r w:rsidRPr="00525570">
              <w:rPr>
                <w:bCs/>
                <w:sz w:val="22"/>
                <w:szCs w:val="22"/>
              </w:rPr>
              <w:t>Про погодження актів приймання-передачі майна, прав та обов’язків між Товариством та ПАТ «КИЇВЕНЕРГО», складених відповідно до рішень  Загальних зборів акціонерів ПАТ «КИЇВЕНЕРГО», що зазначені в пунктах 2.7, 2.8 Протоколу №4/2017 позачергових Загальних зборів ПАТ «КИЇВЕНЕРГО» від 22.12.2017.</w:t>
            </w:r>
          </w:p>
        </w:tc>
        <w:tc>
          <w:tcPr>
            <w:tcW w:w="5416" w:type="dxa"/>
            <w:vAlign w:val="center"/>
          </w:tcPr>
          <w:p w:rsidR="00745D3F" w:rsidRPr="00525570" w:rsidRDefault="00745D3F" w:rsidP="00C21257">
            <w:pPr>
              <w:jc w:val="both"/>
              <w:rPr>
                <w:bCs/>
                <w:sz w:val="22"/>
                <w:szCs w:val="22"/>
              </w:rPr>
            </w:pPr>
            <w:r w:rsidRPr="00525570">
              <w:rPr>
                <w:bCs/>
                <w:sz w:val="22"/>
                <w:szCs w:val="22"/>
              </w:rPr>
              <w:t>3.1. Погодити акти приймання-передачі майна, прав та обов’язків між Товариством та ПАТ «КИЇВЕНЕРГО», складені відповідно до рішень Загальних зборів акціонерів ПАТ «КИЇВЕНЕРГО», що зазначені в пунктах 2.7, 2.8 Протоколу №4/2017 позачергових Загальних зборів ПАТ «КИЇВЕНЕРГО» від 22.12.2017 (додаються).</w:t>
            </w:r>
          </w:p>
        </w:tc>
      </w:tr>
      <w:tr w:rsidR="00745D3F" w:rsidRPr="00525570" w:rsidTr="00745D3F">
        <w:tc>
          <w:tcPr>
            <w:tcW w:w="562" w:type="dxa"/>
            <w:vAlign w:val="center"/>
          </w:tcPr>
          <w:p w:rsidR="00745D3F" w:rsidRPr="00525570" w:rsidRDefault="00745D3F" w:rsidP="00C21257">
            <w:pPr>
              <w:rPr>
                <w:bCs/>
                <w:sz w:val="22"/>
                <w:szCs w:val="22"/>
              </w:rPr>
            </w:pPr>
            <w:r w:rsidRPr="00525570">
              <w:rPr>
                <w:bCs/>
                <w:sz w:val="22"/>
                <w:szCs w:val="22"/>
              </w:rPr>
              <w:t>4.</w:t>
            </w:r>
          </w:p>
        </w:tc>
        <w:tc>
          <w:tcPr>
            <w:tcW w:w="3515" w:type="dxa"/>
            <w:vAlign w:val="center"/>
          </w:tcPr>
          <w:p w:rsidR="00745D3F" w:rsidRPr="00525570" w:rsidRDefault="00745D3F" w:rsidP="00C21257">
            <w:pPr>
              <w:rPr>
                <w:bCs/>
                <w:sz w:val="22"/>
                <w:szCs w:val="22"/>
              </w:rPr>
            </w:pPr>
            <w:r w:rsidRPr="00525570">
              <w:rPr>
                <w:bCs/>
                <w:sz w:val="22"/>
                <w:szCs w:val="22"/>
              </w:rPr>
              <w:t>Про затвердження індивідуальної фінансової звітності (балансу) Товариства станом на 28.02.2018, що складена за результатами реорганізації ПАТ «КИЇВЕНЕРГО», шляхом виділу Товариства.</w:t>
            </w:r>
          </w:p>
          <w:p w:rsidR="00745D3F" w:rsidRPr="00525570" w:rsidRDefault="00745D3F" w:rsidP="00C21257">
            <w:pPr>
              <w:rPr>
                <w:bCs/>
                <w:sz w:val="22"/>
                <w:szCs w:val="22"/>
              </w:rPr>
            </w:pPr>
          </w:p>
        </w:tc>
        <w:tc>
          <w:tcPr>
            <w:tcW w:w="5416" w:type="dxa"/>
            <w:vAlign w:val="center"/>
          </w:tcPr>
          <w:p w:rsidR="00745D3F" w:rsidRPr="00525570" w:rsidRDefault="00745D3F" w:rsidP="00C21257">
            <w:pPr>
              <w:jc w:val="both"/>
              <w:rPr>
                <w:bCs/>
                <w:sz w:val="22"/>
                <w:szCs w:val="22"/>
              </w:rPr>
            </w:pPr>
            <w:r w:rsidRPr="00525570">
              <w:rPr>
                <w:bCs/>
                <w:sz w:val="22"/>
                <w:szCs w:val="22"/>
              </w:rPr>
              <w:t>4.1. На виконання рішення Загальних зборів акціонерів ПАТ «КИЇВЕНЕРГО», що зазначене в пункті 2.8 Протоколу №4/2017 позачергових Загальних зборів ПАТ «КИЇВЕНЕРГО» від 22.12.2017, затвердити індивідуальну фінансову звітність (баланс) Товариства станом на 28.02.2018, що складена за результатами реорганізації ПАТ «КИЇВЕНЕРГО», шляхом виділу Товариства (додається).</w:t>
            </w:r>
          </w:p>
        </w:tc>
      </w:tr>
      <w:tr w:rsidR="00745D3F" w:rsidRPr="00525570" w:rsidTr="00745D3F">
        <w:tc>
          <w:tcPr>
            <w:tcW w:w="562" w:type="dxa"/>
            <w:vAlign w:val="center"/>
          </w:tcPr>
          <w:p w:rsidR="00745D3F" w:rsidRPr="00525570" w:rsidRDefault="00745D3F" w:rsidP="00C21257">
            <w:pPr>
              <w:rPr>
                <w:bCs/>
                <w:sz w:val="22"/>
                <w:szCs w:val="22"/>
              </w:rPr>
            </w:pPr>
            <w:r w:rsidRPr="00525570">
              <w:rPr>
                <w:bCs/>
                <w:sz w:val="22"/>
                <w:szCs w:val="22"/>
              </w:rPr>
              <w:t>5.</w:t>
            </w:r>
          </w:p>
        </w:tc>
        <w:tc>
          <w:tcPr>
            <w:tcW w:w="3515" w:type="dxa"/>
            <w:vAlign w:val="center"/>
          </w:tcPr>
          <w:p w:rsidR="00745D3F" w:rsidRPr="00525570" w:rsidRDefault="00745D3F" w:rsidP="00C21257">
            <w:pPr>
              <w:rPr>
                <w:bCs/>
                <w:sz w:val="22"/>
                <w:szCs w:val="22"/>
              </w:rPr>
            </w:pPr>
            <w:r w:rsidRPr="00525570">
              <w:rPr>
                <w:bCs/>
                <w:sz w:val="22"/>
                <w:szCs w:val="22"/>
              </w:rPr>
              <w:t>Про припинення повноважень членів Наглядової ради Товариства.</w:t>
            </w:r>
          </w:p>
        </w:tc>
        <w:tc>
          <w:tcPr>
            <w:tcW w:w="5416" w:type="dxa"/>
            <w:vAlign w:val="center"/>
          </w:tcPr>
          <w:p w:rsidR="00745D3F" w:rsidRPr="00525570" w:rsidRDefault="00745D3F" w:rsidP="00C21257">
            <w:pPr>
              <w:jc w:val="both"/>
              <w:rPr>
                <w:bCs/>
                <w:sz w:val="22"/>
                <w:szCs w:val="22"/>
              </w:rPr>
            </w:pPr>
            <w:r w:rsidRPr="00525570">
              <w:rPr>
                <w:bCs/>
                <w:sz w:val="22"/>
                <w:szCs w:val="22"/>
              </w:rPr>
              <w:t xml:space="preserve">5.1. Припинити повноваження членів Наглядової ради Товариства у повному складі, а саме: </w:t>
            </w:r>
          </w:p>
          <w:p w:rsidR="00745D3F" w:rsidRPr="00525570" w:rsidRDefault="00745D3F" w:rsidP="00745D3F">
            <w:pPr>
              <w:pStyle w:val="a3"/>
              <w:numPr>
                <w:ilvl w:val="0"/>
                <w:numId w:val="2"/>
              </w:numPr>
              <w:ind w:left="96" w:firstLine="0"/>
              <w:jc w:val="both"/>
              <w:rPr>
                <w:bCs/>
                <w:sz w:val="22"/>
                <w:szCs w:val="22"/>
                <w:lang w:val="uk-UA" w:eastAsia="uk-UA"/>
              </w:rPr>
            </w:pPr>
            <w:proofErr w:type="spellStart"/>
            <w:r w:rsidRPr="00525570">
              <w:rPr>
                <w:bCs/>
                <w:sz w:val="22"/>
                <w:szCs w:val="22"/>
                <w:lang w:val="uk-UA" w:eastAsia="uk-UA"/>
              </w:rPr>
              <w:t>Сахарука</w:t>
            </w:r>
            <w:proofErr w:type="spellEnd"/>
            <w:r w:rsidRPr="00525570">
              <w:rPr>
                <w:bCs/>
                <w:sz w:val="22"/>
                <w:szCs w:val="22"/>
                <w:lang w:val="uk-UA" w:eastAsia="uk-UA"/>
              </w:rPr>
              <w:t xml:space="preserve"> Дмитра Володимировича, який представляє інтереси акціонера Товариства - DTEK OIL&amp;GAS B.V. (з обмеженням повноважень);</w:t>
            </w:r>
          </w:p>
          <w:p w:rsidR="00745D3F" w:rsidRPr="00525570" w:rsidRDefault="00745D3F" w:rsidP="00745D3F">
            <w:pPr>
              <w:pStyle w:val="a3"/>
              <w:numPr>
                <w:ilvl w:val="0"/>
                <w:numId w:val="2"/>
              </w:numPr>
              <w:ind w:left="96" w:firstLine="0"/>
              <w:jc w:val="both"/>
              <w:rPr>
                <w:bCs/>
                <w:sz w:val="22"/>
                <w:szCs w:val="22"/>
                <w:lang w:val="uk-UA" w:eastAsia="uk-UA"/>
              </w:rPr>
            </w:pPr>
            <w:proofErr w:type="spellStart"/>
            <w:r w:rsidRPr="00525570">
              <w:rPr>
                <w:bCs/>
                <w:sz w:val="22"/>
                <w:szCs w:val="22"/>
                <w:lang w:val="uk-UA" w:eastAsia="uk-UA"/>
              </w:rPr>
              <w:lastRenderedPageBreak/>
              <w:t>Поволоцького</w:t>
            </w:r>
            <w:proofErr w:type="spellEnd"/>
            <w:r w:rsidRPr="00525570">
              <w:rPr>
                <w:bCs/>
                <w:sz w:val="22"/>
                <w:szCs w:val="22"/>
                <w:lang w:val="uk-UA" w:eastAsia="uk-UA"/>
              </w:rPr>
              <w:t xml:space="preserve"> Олексія Валерійовича, який представляє інтереси акціонера Товариства - DTEK OIL&amp;GAS B.V. (з обмеженням повноважень);</w:t>
            </w:r>
          </w:p>
          <w:p w:rsidR="00745D3F" w:rsidRPr="00525570" w:rsidRDefault="00745D3F" w:rsidP="00745D3F">
            <w:pPr>
              <w:pStyle w:val="a3"/>
              <w:widowControl w:val="0"/>
              <w:numPr>
                <w:ilvl w:val="0"/>
                <w:numId w:val="2"/>
              </w:numPr>
              <w:autoSpaceDE w:val="0"/>
              <w:autoSpaceDN w:val="0"/>
              <w:ind w:left="96" w:firstLine="0"/>
              <w:jc w:val="both"/>
              <w:rPr>
                <w:bCs/>
                <w:sz w:val="22"/>
                <w:szCs w:val="22"/>
                <w:lang w:val="uk-UA" w:eastAsia="uk-UA"/>
              </w:rPr>
            </w:pPr>
            <w:proofErr w:type="spellStart"/>
            <w:r w:rsidRPr="00525570">
              <w:rPr>
                <w:bCs/>
                <w:sz w:val="22"/>
                <w:szCs w:val="22"/>
                <w:lang w:val="uk-UA" w:eastAsia="uk-UA"/>
              </w:rPr>
              <w:t>Гелюха</w:t>
            </w:r>
            <w:proofErr w:type="spellEnd"/>
            <w:r w:rsidRPr="00525570">
              <w:rPr>
                <w:bCs/>
                <w:sz w:val="22"/>
                <w:szCs w:val="22"/>
                <w:lang w:val="uk-UA" w:eastAsia="uk-UA"/>
              </w:rPr>
              <w:t xml:space="preserve"> Івана Миколайовича, який представляє інтереси акціонера Товариства - DTEK OIL&amp;GAS B.V. (з обмеженням повноважень).</w:t>
            </w:r>
          </w:p>
        </w:tc>
      </w:tr>
      <w:tr w:rsidR="00745D3F" w:rsidRPr="00525570" w:rsidTr="00745D3F">
        <w:trPr>
          <w:trHeight w:val="1080"/>
        </w:trPr>
        <w:tc>
          <w:tcPr>
            <w:tcW w:w="562" w:type="dxa"/>
            <w:vAlign w:val="center"/>
          </w:tcPr>
          <w:p w:rsidR="00745D3F" w:rsidRPr="00525570" w:rsidRDefault="00745D3F" w:rsidP="00C21257">
            <w:pPr>
              <w:rPr>
                <w:bCs/>
                <w:sz w:val="22"/>
                <w:szCs w:val="22"/>
              </w:rPr>
            </w:pPr>
            <w:r w:rsidRPr="00525570">
              <w:rPr>
                <w:bCs/>
                <w:sz w:val="22"/>
                <w:szCs w:val="22"/>
              </w:rPr>
              <w:lastRenderedPageBreak/>
              <w:t>6.</w:t>
            </w:r>
          </w:p>
        </w:tc>
        <w:tc>
          <w:tcPr>
            <w:tcW w:w="3515" w:type="dxa"/>
            <w:vAlign w:val="center"/>
          </w:tcPr>
          <w:p w:rsidR="00745D3F" w:rsidRPr="00525570" w:rsidRDefault="00745D3F" w:rsidP="00C21257">
            <w:pPr>
              <w:rPr>
                <w:bCs/>
                <w:sz w:val="22"/>
                <w:szCs w:val="22"/>
              </w:rPr>
            </w:pPr>
            <w:r w:rsidRPr="00525570">
              <w:rPr>
                <w:bCs/>
                <w:sz w:val="22"/>
                <w:szCs w:val="22"/>
              </w:rPr>
              <w:t>Про обрання членів Наглядової ради Товариства.</w:t>
            </w:r>
          </w:p>
        </w:tc>
        <w:tc>
          <w:tcPr>
            <w:tcW w:w="5416" w:type="dxa"/>
            <w:vAlign w:val="center"/>
          </w:tcPr>
          <w:p w:rsidR="00745D3F" w:rsidRPr="00525570" w:rsidRDefault="00745D3F" w:rsidP="00C21257">
            <w:pPr>
              <w:pStyle w:val="a3"/>
              <w:tabs>
                <w:tab w:val="left" w:pos="459"/>
              </w:tabs>
              <w:ind w:left="0"/>
              <w:jc w:val="both"/>
              <w:rPr>
                <w:bCs/>
                <w:sz w:val="22"/>
                <w:szCs w:val="22"/>
                <w:lang w:val="uk-UA" w:eastAsia="uk-UA"/>
              </w:rPr>
            </w:pPr>
            <w:r w:rsidRPr="00525570">
              <w:rPr>
                <w:bCs/>
                <w:sz w:val="22"/>
                <w:szCs w:val="22"/>
                <w:lang w:val="uk-UA" w:eastAsia="uk-UA"/>
              </w:rPr>
              <w:t>Обрання членів Наглядової ради Товариства буде відбуватися шляхом кумулятивного голосування відповідно до наданих акціонерами кандидатур.</w:t>
            </w:r>
          </w:p>
        </w:tc>
      </w:tr>
      <w:tr w:rsidR="00F81838" w:rsidRPr="00525570" w:rsidTr="00745D3F">
        <w:trPr>
          <w:trHeight w:val="1080"/>
        </w:trPr>
        <w:tc>
          <w:tcPr>
            <w:tcW w:w="562" w:type="dxa"/>
            <w:vAlign w:val="center"/>
          </w:tcPr>
          <w:p w:rsidR="00F81838" w:rsidRPr="00525570" w:rsidRDefault="00F81838" w:rsidP="00F81838">
            <w:pPr>
              <w:rPr>
                <w:bCs/>
                <w:sz w:val="22"/>
                <w:szCs w:val="22"/>
              </w:rPr>
            </w:pPr>
            <w:r>
              <w:rPr>
                <w:bCs/>
                <w:sz w:val="22"/>
                <w:szCs w:val="22"/>
              </w:rPr>
              <w:t>7</w:t>
            </w:r>
          </w:p>
        </w:tc>
        <w:tc>
          <w:tcPr>
            <w:tcW w:w="3515" w:type="dxa"/>
            <w:vAlign w:val="center"/>
          </w:tcPr>
          <w:p w:rsidR="00F81838" w:rsidRDefault="00F81838" w:rsidP="00F81838">
            <w:pPr>
              <w:rPr>
                <w:bCs/>
                <w:sz w:val="22"/>
                <w:szCs w:val="22"/>
              </w:rPr>
            </w:pPr>
            <w:r>
              <w:rPr>
                <w:bCs/>
                <w:sz w:val="22"/>
                <w:szCs w:val="22"/>
              </w:rPr>
              <w:t>Про зміну найменування Товариства англійською мовою.</w:t>
            </w:r>
          </w:p>
        </w:tc>
        <w:tc>
          <w:tcPr>
            <w:tcW w:w="5416" w:type="dxa"/>
            <w:vAlign w:val="center"/>
          </w:tcPr>
          <w:p w:rsidR="00F81838" w:rsidRDefault="00F81838" w:rsidP="00F81838">
            <w:pPr>
              <w:jc w:val="both"/>
              <w:rPr>
                <w:bCs/>
                <w:sz w:val="22"/>
                <w:szCs w:val="22"/>
              </w:rPr>
            </w:pPr>
            <w:r>
              <w:rPr>
                <w:bCs/>
                <w:sz w:val="22"/>
                <w:szCs w:val="22"/>
              </w:rPr>
              <w:t>7.1. Визначити повне найменування Товариства англійською мовою - DTEK KYIV GRIDS PRIVATE JOINT-STOCK COMPANY.</w:t>
            </w:r>
          </w:p>
          <w:p w:rsidR="00F81838" w:rsidRDefault="00F81838" w:rsidP="00F81838">
            <w:pPr>
              <w:jc w:val="both"/>
              <w:rPr>
                <w:bCs/>
                <w:sz w:val="22"/>
                <w:szCs w:val="22"/>
              </w:rPr>
            </w:pPr>
            <w:r>
              <w:rPr>
                <w:bCs/>
                <w:sz w:val="22"/>
                <w:szCs w:val="22"/>
              </w:rPr>
              <w:t xml:space="preserve">7.2. Визначити скорочене найменування Товариства англійською мовою - DTEK KYIV GRIDS </w:t>
            </w:r>
            <w:proofErr w:type="spellStart"/>
            <w:r>
              <w:rPr>
                <w:bCs/>
                <w:sz w:val="22"/>
                <w:szCs w:val="22"/>
                <w:lang w:val="en-US"/>
              </w:rPr>
              <w:t>Pr</w:t>
            </w:r>
            <w:proofErr w:type="spellEnd"/>
            <w:r>
              <w:rPr>
                <w:bCs/>
                <w:sz w:val="22"/>
                <w:szCs w:val="22"/>
              </w:rPr>
              <w:t>JSC.</w:t>
            </w:r>
          </w:p>
        </w:tc>
      </w:tr>
      <w:tr w:rsidR="00745D3F" w:rsidRPr="00525570" w:rsidTr="00745D3F">
        <w:trPr>
          <w:trHeight w:val="1080"/>
        </w:trPr>
        <w:tc>
          <w:tcPr>
            <w:tcW w:w="562" w:type="dxa"/>
            <w:vAlign w:val="center"/>
          </w:tcPr>
          <w:p w:rsidR="00745D3F" w:rsidRPr="00525570" w:rsidRDefault="00745D3F" w:rsidP="00C21257">
            <w:pPr>
              <w:rPr>
                <w:bCs/>
                <w:sz w:val="22"/>
                <w:szCs w:val="22"/>
              </w:rPr>
            </w:pPr>
            <w:r>
              <w:rPr>
                <w:bCs/>
                <w:sz w:val="22"/>
                <w:szCs w:val="22"/>
              </w:rPr>
              <w:t>8</w:t>
            </w:r>
            <w:r w:rsidRPr="00525570">
              <w:rPr>
                <w:bCs/>
                <w:sz w:val="22"/>
                <w:szCs w:val="22"/>
              </w:rPr>
              <w:t>.</w:t>
            </w:r>
          </w:p>
        </w:tc>
        <w:tc>
          <w:tcPr>
            <w:tcW w:w="3515" w:type="dxa"/>
            <w:vAlign w:val="center"/>
          </w:tcPr>
          <w:p w:rsidR="00745D3F" w:rsidRPr="00525570" w:rsidRDefault="00745D3F" w:rsidP="00C21257">
            <w:pPr>
              <w:rPr>
                <w:bCs/>
                <w:sz w:val="22"/>
                <w:szCs w:val="22"/>
              </w:rPr>
            </w:pPr>
            <w:r w:rsidRPr="00525570">
              <w:rPr>
                <w:bCs/>
                <w:sz w:val="22"/>
                <w:szCs w:val="22"/>
              </w:rPr>
              <w:t>Про внесення змін до Статуту Товариства.</w:t>
            </w:r>
          </w:p>
        </w:tc>
        <w:tc>
          <w:tcPr>
            <w:tcW w:w="5416" w:type="dxa"/>
            <w:vAlign w:val="center"/>
          </w:tcPr>
          <w:p w:rsidR="00745D3F" w:rsidRPr="00525570" w:rsidRDefault="00745D3F" w:rsidP="00C21257">
            <w:pPr>
              <w:jc w:val="both"/>
              <w:rPr>
                <w:bCs/>
                <w:sz w:val="22"/>
                <w:szCs w:val="22"/>
              </w:rPr>
            </w:pPr>
            <w:r>
              <w:rPr>
                <w:bCs/>
                <w:sz w:val="22"/>
                <w:szCs w:val="22"/>
              </w:rPr>
              <w:t>8</w:t>
            </w:r>
            <w:r w:rsidRPr="00525570">
              <w:rPr>
                <w:bCs/>
                <w:sz w:val="22"/>
                <w:szCs w:val="22"/>
              </w:rPr>
              <w:t>.</w:t>
            </w:r>
            <w:r>
              <w:rPr>
                <w:bCs/>
                <w:sz w:val="22"/>
                <w:szCs w:val="22"/>
              </w:rPr>
              <w:t>1</w:t>
            </w:r>
            <w:r w:rsidRPr="00525570">
              <w:rPr>
                <w:bCs/>
                <w:sz w:val="22"/>
                <w:szCs w:val="22"/>
              </w:rPr>
              <w:t xml:space="preserve">. </w:t>
            </w:r>
            <w:proofErr w:type="spellStart"/>
            <w:r w:rsidRPr="00525570">
              <w:rPr>
                <w:bCs/>
                <w:sz w:val="22"/>
                <w:szCs w:val="22"/>
              </w:rPr>
              <w:t>Внести</w:t>
            </w:r>
            <w:proofErr w:type="spellEnd"/>
            <w:r w:rsidRPr="00525570">
              <w:rPr>
                <w:bCs/>
                <w:sz w:val="22"/>
                <w:szCs w:val="22"/>
              </w:rPr>
              <w:t xml:space="preserve"> та затвердити зміни до Статуту Товариства шляхом викладення його у новій редакції (додається).</w:t>
            </w:r>
          </w:p>
          <w:p w:rsidR="00745D3F" w:rsidRPr="00525570" w:rsidRDefault="00745D3F" w:rsidP="00C21257">
            <w:pPr>
              <w:jc w:val="both"/>
              <w:rPr>
                <w:bCs/>
                <w:sz w:val="22"/>
                <w:szCs w:val="22"/>
              </w:rPr>
            </w:pPr>
            <w:r>
              <w:rPr>
                <w:bCs/>
                <w:sz w:val="22"/>
                <w:szCs w:val="22"/>
              </w:rPr>
              <w:t>8</w:t>
            </w:r>
            <w:r w:rsidRPr="00525570">
              <w:rPr>
                <w:bCs/>
                <w:sz w:val="22"/>
                <w:szCs w:val="22"/>
              </w:rPr>
              <w:t>.</w:t>
            </w:r>
            <w:r>
              <w:rPr>
                <w:bCs/>
                <w:sz w:val="22"/>
                <w:szCs w:val="22"/>
              </w:rPr>
              <w:t>2</w:t>
            </w:r>
            <w:r w:rsidRPr="00525570">
              <w:rPr>
                <w:bCs/>
                <w:sz w:val="22"/>
                <w:szCs w:val="22"/>
              </w:rPr>
              <w:t>. Встановити, що нова редакція Статуту Товариства набуває чинності для Товариства, його акціонерів та посадових осіб з моменту прийняття цього рішення Загальними зборами, а для третіх осіб – з моменту її державної реєстрації</w:t>
            </w:r>
          </w:p>
          <w:p w:rsidR="00745D3F" w:rsidRPr="00525570" w:rsidRDefault="00745D3F" w:rsidP="00C21257">
            <w:pPr>
              <w:jc w:val="both"/>
              <w:rPr>
                <w:bCs/>
                <w:sz w:val="22"/>
                <w:szCs w:val="22"/>
              </w:rPr>
            </w:pPr>
            <w:r>
              <w:rPr>
                <w:bCs/>
                <w:sz w:val="22"/>
                <w:szCs w:val="22"/>
              </w:rPr>
              <w:t>8</w:t>
            </w:r>
            <w:r w:rsidRPr="00525570">
              <w:rPr>
                <w:bCs/>
                <w:sz w:val="22"/>
                <w:szCs w:val="22"/>
              </w:rPr>
              <w:t>.</w:t>
            </w:r>
            <w:r>
              <w:rPr>
                <w:bCs/>
                <w:sz w:val="22"/>
                <w:szCs w:val="22"/>
              </w:rPr>
              <w:t>3</w:t>
            </w:r>
            <w:r w:rsidRPr="00525570">
              <w:rPr>
                <w:bCs/>
                <w:sz w:val="22"/>
                <w:szCs w:val="22"/>
              </w:rPr>
              <w:t>. Доручити Голові та Секретарю цих Загальних зборів Товариства підписати нову редакцію Статуту Товариства, що затверджена цими Загальними зборами Товариства.</w:t>
            </w:r>
          </w:p>
          <w:p w:rsidR="00745D3F" w:rsidRPr="00525570" w:rsidRDefault="00745D3F" w:rsidP="00C21257">
            <w:pPr>
              <w:jc w:val="both"/>
              <w:rPr>
                <w:bCs/>
                <w:sz w:val="22"/>
                <w:szCs w:val="22"/>
              </w:rPr>
            </w:pPr>
            <w:r>
              <w:rPr>
                <w:bCs/>
                <w:sz w:val="22"/>
                <w:szCs w:val="22"/>
              </w:rPr>
              <w:t>8</w:t>
            </w:r>
            <w:r w:rsidRPr="00525570">
              <w:rPr>
                <w:bCs/>
                <w:sz w:val="22"/>
                <w:szCs w:val="22"/>
              </w:rPr>
              <w:t>.</w:t>
            </w:r>
            <w:r>
              <w:rPr>
                <w:bCs/>
                <w:sz w:val="22"/>
                <w:szCs w:val="22"/>
              </w:rPr>
              <w:t>4</w:t>
            </w:r>
            <w:r w:rsidRPr="00525570">
              <w:rPr>
                <w:bCs/>
                <w:sz w:val="22"/>
                <w:szCs w:val="22"/>
              </w:rPr>
              <w:t>. Уповноважити Виконавчий орган Товариства забезпечити здійснення державної реєстрації змін до Статуту Товариства, затверджених цими Загальними зборами Товариства, самостійно або доручивши це іншим особам у порядку, встановленому чинним законодавством України.</w:t>
            </w:r>
          </w:p>
        </w:tc>
      </w:tr>
      <w:tr w:rsidR="00592BD4" w:rsidRPr="00525570" w:rsidTr="00745D3F">
        <w:trPr>
          <w:trHeight w:val="692"/>
        </w:trPr>
        <w:tc>
          <w:tcPr>
            <w:tcW w:w="562" w:type="dxa"/>
            <w:vAlign w:val="center"/>
          </w:tcPr>
          <w:p w:rsidR="00592BD4" w:rsidRPr="00525570" w:rsidRDefault="00592BD4" w:rsidP="00592BD4">
            <w:pPr>
              <w:rPr>
                <w:bCs/>
                <w:sz w:val="22"/>
                <w:szCs w:val="22"/>
              </w:rPr>
            </w:pPr>
            <w:r>
              <w:rPr>
                <w:bCs/>
                <w:sz w:val="22"/>
                <w:szCs w:val="22"/>
              </w:rPr>
              <w:t>9</w:t>
            </w:r>
            <w:r w:rsidRPr="00525570">
              <w:rPr>
                <w:bCs/>
                <w:sz w:val="22"/>
                <w:szCs w:val="22"/>
              </w:rPr>
              <w:t>.</w:t>
            </w:r>
          </w:p>
        </w:tc>
        <w:tc>
          <w:tcPr>
            <w:tcW w:w="3515" w:type="dxa"/>
            <w:vAlign w:val="center"/>
          </w:tcPr>
          <w:p w:rsidR="00592BD4" w:rsidRPr="00525570" w:rsidRDefault="00592BD4" w:rsidP="00592BD4">
            <w:pPr>
              <w:jc w:val="both"/>
              <w:rPr>
                <w:bCs/>
                <w:sz w:val="22"/>
                <w:szCs w:val="22"/>
              </w:rPr>
            </w:pPr>
            <w:r w:rsidRPr="00525570">
              <w:rPr>
                <w:bCs/>
                <w:sz w:val="22"/>
                <w:szCs w:val="22"/>
              </w:rPr>
              <w:t xml:space="preserve">Про схвалення вчиненого Товариством </w:t>
            </w:r>
            <w:r>
              <w:rPr>
                <w:bCs/>
                <w:sz w:val="22"/>
                <w:szCs w:val="22"/>
              </w:rPr>
              <w:t xml:space="preserve">значного </w:t>
            </w:r>
            <w:r w:rsidRPr="00525570">
              <w:rPr>
                <w:bCs/>
                <w:sz w:val="22"/>
                <w:szCs w:val="22"/>
              </w:rPr>
              <w:t>правочину, щодо вчинення якого була заінтересованість.</w:t>
            </w:r>
          </w:p>
        </w:tc>
        <w:tc>
          <w:tcPr>
            <w:tcW w:w="5416" w:type="dxa"/>
            <w:vAlign w:val="center"/>
          </w:tcPr>
          <w:p w:rsidR="00592BD4" w:rsidRPr="00525570" w:rsidRDefault="00592BD4" w:rsidP="00592BD4">
            <w:pPr>
              <w:jc w:val="both"/>
              <w:rPr>
                <w:bCs/>
                <w:sz w:val="22"/>
                <w:szCs w:val="22"/>
              </w:rPr>
            </w:pPr>
            <w:r>
              <w:rPr>
                <w:bCs/>
                <w:sz w:val="22"/>
                <w:szCs w:val="22"/>
              </w:rPr>
              <w:t>9</w:t>
            </w:r>
            <w:r w:rsidRPr="00525570">
              <w:rPr>
                <w:bCs/>
                <w:sz w:val="22"/>
                <w:szCs w:val="22"/>
              </w:rPr>
              <w:t xml:space="preserve">.1. Схвалити вчинений Товариством </w:t>
            </w:r>
            <w:r>
              <w:rPr>
                <w:bCs/>
                <w:sz w:val="22"/>
                <w:szCs w:val="22"/>
              </w:rPr>
              <w:t xml:space="preserve">значний </w:t>
            </w:r>
            <w:r w:rsidRPr="00525570">
              <w:rPr>
                <w:bCs/>
                <w:sz w:val="22"/>
                <w:szCs w:val="22"/>
              </w:rPr>
              <w:t>правочин, щодо якого була заінтересованість, а саме укладення 17 вересня 2018 року з ТОВ "ДТЕК ТРЕЙДІНГ" (код за ЄДРПОУ – 36511938, місцезнаходження: 01032, м. Київ, Голосіївський район, вулиця Льва Толстого, будинок 57) договору №17/09 ФП - 30 безпроцентної поворотної фінансової допомоги на суму 256 000 000 грн. (копія якого додається) та дії представника Товариства щодо його укладання на підписання.</w:t>
            </w:r>
          </w:p>
        </w:tc>
      </w:tr>
      <w:tr w:rsidR="00592BD4" w:rsidRPr="00525570" w:rsidTr="00745D3F">
        <w:trPr>
          <w:trHeight w:val="692"/>
        </w:trPr>
        <w:tc>
          <w:tcPr>
            <w:tcW w:w="562" w:type="dxa"/>
            <w:vAlign w:val="center"/>
          </w:tcPr>
          <w:p w:rsidR="00592BD4" w:rsidRPr="00525570" w:rsidRDefault="00592BD4" w:rsidP="00592BD4">
            <w:pPr>
              <w:rPr>
                <w:bCs/>
                <w:sz w:val="22"/>
                <w:szCs w:val="22"/>
              </w:rPr>
            </w:pPr>
            <w:r>
              <w:rPr>
                <w:bCs/>
                <w:sz w:val="22"/>
                <w:szCs w:val="22"/>
              </w:rPr>
              <w:t>10</w:t>
            </w:r>
            <w:r w:rsidRPr="00525570">
              <w:rPr>
                <w:bCs/>
                <w:sz w:val="22"/>
                <w:szCs w:val="22"/>
              </w:rPr>
              <w:t>.</w:t>
            </w:r>
          </w:p>
        </w:tc>
        <w:tc>
          <w:tcPr>
            <w:tcW w:w="3515" w:type="dxa"/>
            <w:vAlign w:val="center"/>
          </w:tcPr>
          <w:p w:rsidR="00592BD4" w:rsidRPr="00525570" w:rsidRDefault="00592BD4" w:rsidP="00592BD4">
            <w:pPr>
              <w:jc w:val="both"/>
              <w:rPr>
                <w:bCs/>
                <w:sz w:val="22"/>
                <w:szCs w:val="22"/>
              </w:rPr>
            </w:pPr>
            <w:r w:rsidRPr="00525570">
              <w:rPr>
                <w:bCs/>
                <w:sz w:val="22"/>
                <w:szCs w:val="22"/>
              </w:rPr>
              <w:t xml:space="preserve">Про попереднє надання згоди на вчинення Товариством </w:t>
            </w:r>
            <w:r>
              <w:rPr>
                <w:bCs/>
                <w:sz w:val="22"/>
                <w:szCs w:val="22"/>
              </w:rPr>
              <w:t xml:space="preserve">значних </w:t>
            </w:r>
            <w:r w:rsidRPr="00525570">
              <w:rPr>
                <w:bCs/>
                <w:sz w:val="22"/>
                <w:szCs w:val="22"/>
              </w:rPr>
              <w:t>правочинів, щодо вчинення яких є заінтересованість.</w:t>
            </w:r>
          </w:p>
          <w:p w:rsidR="00592BD4" w:rsidRPr="00525570" w:rsidRDefault="00592BD4" w:rsidP="00592BD4">
            <w:pPr>
              <w:jc w:val="both"/>
              <w:rPr>
                <w:bCs/>
                <w:sz w:val="22"/>
                <w:szCs w:val="22"/>
              </w:rPr>
            </w:pPr>
          </w:p>
        </w:tc>
        <w:tc>
          <w:tcPr>
            <w:tcW w:w="5416" w:type="dxa"/>
            <w:vAlign w:val="center"/>
          </w:tcPr>
          <w:p w:rsidR="00592BD4" w:rsidRPr="00525570" w:rsidRDefault="00592BD4" w:rsidP="00592BD4">
            <w:pPr>
              <w:autoSpaceDE w:val="0"/>
              <w:autoSpaceDN w:val="0"/>
              <w:ind w:left="63"/>
              <w:jc w:val="both"/>
              <w:rPr>
                <w:bCs/>
                <w:sz w:val="22"/>
                <w:szCs w:val="22"/>
              </w:rPr>
            </w:pPr>
            <w:r>
              <w:rPr>
                <w:bCs/>
                <w:sz w:val="22"/>
                <w:szCs w:val="22"/>
              </w:rPr>
              <w:t>10</w:t>
            </w:r>
            <w:r w:rsidRPr="00525570">
              <w:rPr>
                <w:bCs/>
                <w:sz w:val="22"/>
                <w:szCs w:val="22"/>
              </w:rPr>
              <w:t>.1. Попередньо схвалити вчинення Товариством в ході звичайної поточної господарської діяльності протягом одного року з дня проведення цих Загальних зборів Товариства наступних</w:t>
            </w:r>
            <w:r>
              <w:rPr>
                <w:bCs/>
                <w:sz w:val="22"/>
                <w:szCs w:val="22"/>
              </w:rPr>
              <w:t xml:space="preserve"> значних</w:t>
            </w:r>
            <w:r w:rsidRPr="00525570">
              <w:rPr>
                <w:bCs/>
                <w:sz w:val="22"/>
                <w:szCs w:val="22"/>
              </w:rPr>
              <w:t xml:space="preserve"> правочинів, щодо вчинення яких є заінтересованість, вчинення яких Статутом Товариства віднесено до компетенції Загальних зборів Товариства та предметом яких є: </w:t>
            </w:r>
          </w:p>
          <w:p w:rsidR="00592BD4" w:rsidRPr="00525570" w:rsidRDefault="00592BD4" w:rsidP="00592BD4">
            <w:pPr>
              <w:pStyle w:val="a3"/>
              <w:widowControl w:val="0"/>
              <w:numPr>
                <w:ilvl w:val="0"/>
                <w:numId w:val="3"/>
              </w:numPr>
              <w:tabs>
                <w:tab w:val="left" w:pos="567"/>
              </w:tabs>
              <w:autoSpaceDE w:val="0"/>
              <w:autoSpaceDN w:val="0"/>
              <w:ind w:left="284" w:firstLine="0"/>
              <w:jc w:val="both"/>
              <w:rPr>
                <w:bCs/>
                <w:sz w:val="22"/>
                <w:szCs w:val="22"/>
                <w:lang w:val="uk-UA" w:eastAsia="uk-UA"/>
              </w:rPr>
            </w:pPr>
            <w:r w:rsidRPr="00525570">
              <w:rPr>
                <w:bCs/>
                <w:sz w:val="22"/>
                <w:szCs w:val="22"/>
                <w:lang w:val="uk-UA" w:eastAsia="uk-UA"/>
              </w:rPr>
              <w:t xml:space="preserve">надання Товариством поворотної безпроцентної фінансової допомоги та /або поворотної процентної фінансової допомоги на загальну граничну суму неповерненої заборгованості за всіма такими правочинами одночасно не більше 2 000 000 000 (двох мільярдів) доларів США або еквівалента цієї суми у будь-якій валюті, визначеного за офіційним курсом Національного банку України на дату вчинення правочину, компанії DTEK B.V. або </w:t>
            </w:r>
            <w:r w:rsidRPr="00525570">
              <w:rPr>
                <w:bCs/>
                <w:sz w:val="22"/>
                <w:szCs w:val="22"/>
                <w:lang w:val="uk-UA" w:eastAsia="uk-UA"/>
              </w:rPr>
              <w:lastRenderedPageBreak/>
              <w:t xml:space="preserve">іншим юридичним особам, в яких DTEK B.V. прямо або опосередковано є власником акцій </w:t>
            </w:r>
            <w:proofErr w:type="spellStart"/>
            <w:r w:rsidRPr="00525570">
              <w:rPr>
                <w:bCs/>
                <w:sz w:val="22"/>
                <w:szCs w:val="22"/>
                <w:lang w:val="uk-UA" w:eastAsia="uk-UA"/>
              </w:rPr>
              <w:t>та∕або</w:t>
            </w:r>
            <w:proofErr w:type="spellEnd"/>
            <w:r w:rsidRPr="00525570">
              <w:rPr>
                <w:bCs/>
                <w:sz w:val="22"/>
                <w:szCs w:val="22"/>
                <w:lang w:val="uk-UA" w:eastAsia="uk-UA"/>
              </w:rPr>
              <w:t xml:space="preserve"> інших корпоративних прав, та які включені до переліку Активів DTEK B.V. або переліку Контрольованих активів DTEK B.V., затверджених Загальними зборами акціонерів DTEK B.V.;</w:t>
            </w:r>
          </w:p>
          <w:p w:rsidR="00592BD4" w:rsidRPr="00525570" w:rsidRDefault="00592BD4" w:rsidP="00592BD4">
            <w:pPr>
              <w:pStyle w:val="a3"/>
              <w:widowControl w:val="0"/>
              <w:numPr>
                <w:ilvl w:val="0"/>
                <w:numId w:val="3"/>
              </w:numPr>
              <w:tabs>
                <w:tab w:val="left" w:pos="851"/>
              </w:tabs>
              <w:autoSpaceDE w:val="0"/>
              <w:autoSpaceDN w:val="0"/>
              <w:ind w:left="380" w:firstLine="0"/>
              <w:jc w:val="both"/>
              <w:rPr>
                <w:bCs/>
                <w:sz w:val="22"/>
                <w:szCs w:val="22"/>
                <w:lang w:val="uk-UA" w:eastAsia="uk-UA"/>
              </w:rPr>
            </w:pPr>
            <w:r w:rsidRPr="00525570">
              <w:rPr>
                <w:bCs/>
                <w:sz w:val="22"/>
                <w:szCs w:val="22"/>
                <w:lang w:val="uk-UA" w:eastAsia="uk-UA"/>
              </w:rPr>
              <w:t>отримання Товариством поворотної безпроцентної фінансової допомоги, та/або поворотної процентної фінансової допомоги та/або безповоротної фінансової допомоги на загальну граничну суму неповерненої заборгованості за всіма такими правочинами одночасно не більше 2 000 000 000 (двох мільярдів) доларів США або еквівалента цієї суми у будь-якій валюті, визначеного за офіційним курсом Національного банку України на дату вчинення правочину, від компанії DTEK B.V. або інших юридичних осіб,</w:t>
            </w:r>
            <w:r w:rsidRPr="00525570" w:rsidDel="007744E8">
              <w:rPr>
                <w:bCs/>
                <w:sz w:val="22"/>
                <w:szCs w:val="22"/>
                <w:lang w:val="uk-UA" w:eastAsia="uk-UA"/>
              </w:rPr>
              <w:t xml:space="preserve"> </w:t>
            </w:r>
            <w:r w:rsidRPr="00525570">
              <w:rPr>
                <w:bCs/>
                <w:sz w:val="22"/>
                <w:szCs w:val="22"/>
                <w:lang w:val="uk-UA" w:eastAsia="uk-UA"/>
              </w:rPr>
              <w:t xml:space="preserve">в яких DTEK B.V. прямо або опосередковано є власником акцій </w:t>
            </w:r>
            <w:proofErr w:type="spellStart"/>
            <w:r w:rsidRPr="00525570">
              <w:rPr>
                <w:bCs/>
                <w:sz w:val="22"/>
                <w:szCs w:val="22"/>
                <w:lang w:val="uk-UA" w:eastAsia="uk-UA"/>
              </w:rPr>
              <w:t>та∕або</w:t>
            </w:r>
            <w:proofErr w:type="spellEnd"/>
            <w:r w:rsidRPr="00525570">
              <w:rPr>
                <w:bCs/>
                <w:sz w:val="22"/>
                <w:szCs w:val="22"/>
                <w:lang w:val="uk-UA" w:eastAsia="uk-UA"/>
              </w:rPr>
              <w:t xml:space="preserve"> інших корпоративних прав, та які включені до переліку Активів DTEK B.V. або переліку Контрольованих активів DTEK B.V., затверджених Загальними зборами акціонерів DTEK B.V.; </w:t>
            </w:r>
          </w:p>
          <w:p w:rsidR="00592BD4" w:rsidRPr="00525570" w:rsidRDefault="00592BD4" w:rsidP="00592BD4">
            <w:pPr>
              <w:pStyle w:val="a3"/>
              <w:numPr>
                <w:ilvl w:val="0"/>
                <w:numId w:val="3"/>
              </w:numPr>
              <w:tabs>
                <w:tab w:val="left" w:pos="851"/>
              </w:tabs>
              <w:autoSpaceDE w:val="0"/>
              <w:autoSpaceDN w:val="0"/>
              <w:ind w:left="380" w:firstLine="0"/>
              <w:jc w:val="both"/>
              <w:rPr>
                <w:bCs/>
                <w:sz w:val="22"/>
                <w:szCs w:val="22"/>
                <w:lang w:val="uk-UA" w:eastAsia="uk-UA"/>
              </w:rPr>
            </w:pPr>
            <w:r w:rsidRPr="00525570">
              <w:rPr>
                <w:bCs/>
                <w:sz w:val="22"/>
                <w:szCs w:val="22"/>
                <w:lang w:val="uk-UA" w:eastAsia="uk-UA"/>
              </w:rPr>
              <w:t>розміщення Товариством тимчасово вільних коштів, у разі їх виникнення, на відповідних депозитних рахунках у ПУБЛІЧНОМУ АКЦІОНЕРНОМУ ТОВАРИСТВІ «ПЕРШИЙ УКРАЇНСЬКИЙ МІЖНАРОДНИЙ БАНК» (ідентифікаційний код юридичної особи 14282829) на загальну граничну суму одночасно не більше 100 000 000 (ста мільйонів) доларів США або еквівалента цієї суми у будь-якій валюті, визначеного за офіційним курсом Національного банку України на дату вчинення відповідного правочину.</w:t>
            </w:r>
          </w:p>
          <w:p w:rsidR="00592BD4" w:rsidRPr="00525570" w:rsidRDefault="00592BD4" w:rsidP="00592BD4">
            <w:pPr>
              <w:pStyle w:val="a3"/>
              <w:tabs>
                <w:tab w:val="left" w:pos="851"/>
              </w:tabs>
              <w:autoSpaceDE w:val="0"/>
              <w:autoSpaceDN w:val="0"/>
              <w:ind w:left="567"/>
              <w:jc w:val="both"/>
              <w:rPr>
                <w:bCs/>
                <w:sz w:val="22"/>
                <w:szCs w:val="22"/>
                <w:lang w:val="uk-UA" w:eastAsia="uk-UA"/>
              </w:rPr>
            </w:pPr>
          </w:p>
          <w:p w:rsidR="00592BD4" w:rsidRPr="00592BD4" w:rsidRDefault="00592BD4" w:rsidP="00592BD4">
            <w:pPr>
              <w:pStyle w:val="a3"/>
              <w:numPr>
                <w:ilvl w:val="1"/>
                <w:numId w:val="4"/>
              </w:numPr>
              <w:tabs>
                <w:tab w:val="left" w:pos="205"/>
              </w:tabs>
              <w:autoSpaceDE w:val="0"/>
              <w:autoSpaceDN w:val="0"/>
              <w:ind w:left="205" w:firstLine="0"/>
              <w:jc w:val="both"/>
              <w:rPr>
                <w:bCs/>
                <w:sz w:val="22"/>
                <w:szCs w:val="22"/>
                <w:lang w:val="uk-UA" w:eastAsia="uk-UA"/>
              </w:rPr>
            </w:pPr>
            <w:r w:rsidRPr="00525570">
              <w:rPr>
                <w:bCs/>
                <w:sz w:val="22"/>
                <w:szCs w:val="22"/>
                <w:lang w:val="uk-UA" w:eastAsia="uk-UA"/>
              </w:rPr>
              <w:t xml:space="preserve">Встановити, що вартість </w:t>
            </w:r>
            <w:r>
              <w:rPr>
                <w:bCs/>
                <w:sz w:val="22"/>
                <w:szCs w:val="22"/>
                <w:lang w:val="uk-UA" w:eastAsia="uk-UA"/>
              </w:rPr>
              <w:t xml:space="preserve">значних </w:t>
            </w:r>
            <w:r w:rsidRPr="00525570">
              <w:rPr>
                <w:bCs/>
                <w:sz w:val="22"/>
                <w:szCs w:val="22"/>
                <w:lang w:val="uk-UA" w:eastAsia="uk-UA"/>
              </w:rPr>
              <w:t xml:space="preserve">правочинів, рішення щодо вчинення яких приймаються Виконавчим органом Товариства та/або Наглядовою радою Товариства в межах своєї компетенції, </w:t>
            </w:r>
            <w:r w:rsidRPr="00592BD4">
              <w:rPr>
                <w:bCs/>
                <w:sz w:val="22"/>
                <w:szCs w:val="22"/>
                <w:lang w:val="uk-UA" w:eastAsia="uk-UA"/>
              </w:rPr>
              <w:t>встановленої Статутом  Товариства, не включається до граничної сукупної вартості правочинів, передбачених пунктом 10.1.</w:t>
            </w:r>
          </w:p>
          <w:p w:rsidR="00592BD4" w:rsidRPr="00E00490" w:rsidRDefault="00592BD4" w:rsidP="00592BD4">
            <w:pPr>
              <w:pStyle w:val="a3"/>
              <w:numPr>
                <w:ilvl w:val="1"/>
                <w:numId w:val="4"/>
              </w:numPr>
              <w:tabs>
                <w:tab w:val="left" w:pos="205"/>
              </w:tabs>
              <w:autoSpaceDE w:val="0"/>
              <w:autoSpaceDN w:val="0"/>
              <w:ind w:left="205" w:firstLine="0"/>
              <w:jc w:val="both"/>
              <w:rPr>
                <w:bCs/>
                <w:sz w:val="22"/>
                <w:szCs w:val="22"/>
              </w:rPr>
            </w:pPr>
            <w:r w:rsidRPr="00592BD4">
              <w:rPr>
                <w:bCs/>
                <w:sz w:val="22"/>
                <w:szCs w:val="22"/>
                <w:lang w:val="uk-UA"/>
              </w:rPr>
              <w:t>Встановити, що за рішенням Виконавчого органу Товариства Товариство має право вчиняти значні правочини, передбачені пунктом 10.1, щодо яких Загальними зборами Товариства прийнято рішення про їх попереднє схвалення, без отримання додаткового погодження Наглядової ради Товариства.</w:t>
            </w:r>
          </w:p>
        </w:tc>
      </w:tr>
    </w:tbl>
    <w:p w:rsidR="00745D3F" w:rsidRDefault="00745D3F" w:rsidP="00745D3F">
      <w:pPr>
        <w:jc w:val="both"/>
        <w:rPr>
          <w:sz w:val="22"/>
          <w:szCs w:val="22"/>
        </w:rPr>
      </w:pPr>
    </w:p>
    <w:p w:rsidR="00745D3F" w:rsidRPr="00525570" w:rsidRDefault="00745D3F" w:rsidP="00745D3F">
      <w:pPr>
        <w:jc w:val="both"/>
        <w:rPr>
          <w:sz w:val="22"/>
          <w:szCs w:val="22"/>
        </w:rPr>
      </w:pPr>
      <w:r w:rsidRPr="00525570">
        <w:rPr>
          <w:sz w:val="22"/>
          <w:szCs w:val="22"/>
        </w:rPr>
        <w:t>Перелік акціонерів ПрАТ "ДТЕК КИЇВСЬКІ ЕЛЕКТРОМЕРЕЖІ", які мають право на участь у позачергових Загальних зборах Товариства, призначених на 29 листопада 2018 року, складається станом на 24 годину 23 листопада 2018 року.</w:t>
      </w:r>
    </w:p>
    <w:p w:rsidR="00745D3F" w:rsidRDefault="00745D3F" w:rsidP="00745D3F">
      <w:pPr>
        <w:jc w:val="both"/>
        <w:rPr>
          <w:sz w:val="22"/>
          <w:szCs w:val="22"/>
        </w:rPr>
      </w:pPr>
      <w:r w:rsidRPr="00525570">
        <w:rPr>
          <w:color w:val="000000"/>
          <w:sz w:val="22"/>
          <w:szCs w:val="22"/>
        </w:rPr>
        <w:t>Д</w:t>
      </w:r>
      <w:r w:rsidRPr="00525570">
        <w:rPr>
          <w:sz w:val="22"/>
          <w:szCs w:val="22"/>
        </w:rPr>
        <w:t xml:space="preserve">ата </w:t>
      </w:r>
      <w:r w:rsidRPr="00525570">
        <w:rPr>
          <w:color w:val="000000"/>
          <w:sz w:val="22"/>
          <w:szCs w:val="22"/>
        </w:rPr>
        <w:t xml:space="preserve">складання переліку акціонерів </w:t>
      </w:r>
      <w:r w:rsidRPr="00525570">
        <w:rPr>
          <w:sz w:val="22"/>
          <w:szCs w:val="22"/>
        </w:rPr>
        <w:t>ПрАТ "ДТЕК КИЇВСЬКІ ЕЛЕКТРОМЕРЕЖІ"</w:t>
      </w:r>
      <w:r w:rsidRPr="00525570">
        <w:rPr>
          <w:color w:val="000000"/>
          <w:sz w:val="22"/>
          <w:szCs w:val="22"/>
        </w:rPr>
        <w:t xml:space="preserve"> для здійснення персонального повідомлення про проведення </w:t>
      </w:r>
      <w:r w:rsidRPr="00525570">
        <w:rPr>
          <w:sz w:val="22"/>
          <w:szCs w:val="22"/>
        </w:rPr>
        <w:t>29 листопада 2018 року</w:t>
      </w:r>
      <w:r w:rsidRPr="00525570">
        <w:rPr>
          <w:color w:val="000000"/>
          <w:sz w:val="22"/>
          <w:szCs w:val="22"/>
        </w:rPr>
        <w:t xml:space="preserve"> позачергових Загальних зборів Товариства – </w:t>
      </w:r>
      <w:r w:rsidRPr="00525570">
        <w:rPr>
          <w:sz w:val="22"/>
          <w:szCs w:val="22"/>
        </w:rPr>
        <w:t xml:space="preserve">17 жовтня 2018 року. </w:t>
      </w:r>
    </w:p>
    <w:p w:rsidR="00745D3F" w:rsidRPr="00525570" w:rsidRDefault="00745D3F" w:rsidP="00745D3F">
      <w:pPr>
        <w:jc w:val="both"/>
        <w:rPr>
          <w:sz w:val="22"/>
          <w:szCs w:val="22"/>
        </w:rPr>
      </w:pPr>
    </w:p>
    <w:p w:rsidR="00745D3F" w:rsidRPr="00525570" w:rsidRDefault="00745D3F" w:rsidP="00745D3F">
      <w:pPr>
        <w:jc w:val="both"/>
        <w:rPr>
          <w:sz w:val="22"/>
          <w:szCs w:val="22"/>
        </w:rPr>
      </w:pPr>
      <w:r w:rsidRPr="00525570">
        <w:rPr>
          <w:sz w:val="22"/>
          <w:szCs w:val="22"/>
        </w:rPr>
        <w:lastRenderedPageBreak/>
        <w:t>Реєстрація учасників позачергових Загальних зборів Товариства буде здійснюватися Реєстраційною комісією ПрАТ "ДТЕК КИЇВСЬКІ ЕЛЕКТРОМЕРЕЖІ" 29 листопада 2018 року</w:t>
      </w:r>
      <w:r w:rsidRPr="00525570">
        <w:rPr>
          <w:color w:val="000000"/>
          <w:sz w:val="22"/>
          <w:szCs w:val="22"/>
        </w:rPr>
        <w:t xml:space="preserve"> </w:t>
      </w:r>
      <w:r w:rsidRPr="00525570">
        <w:rPr>
          <w:sz w:val="22"/>
          <w:szCs w:val="22"/>
        </w:rPr>
        <w:t xml:space="preserve">з 11 год. 00 хв. до 11 год. 30 хв. за місцем проведення позачергових Загальних зборів Товариства: 02094, м. Київ, провулок </w:t>
      </w:r>
      <w:proofErr w:type="spellStart"/>
      <w:r w:rsidRPr="00525570">
        <w:rPr>
          <w:sz w:val="22"/>
          <w:szCs w:val="22"/>
        </w:rPr>
        <w:t>Гната</w:t>
      </w:r>
      <w:proofErr w:type="spellEnd"/>
      <w:r w:rsidRPr="00525570">
        <w:rPr>
          <w:sz w:val="22"/>
          <w:szCs w:val="22"/>
        </w:rPr>
        <w:t xml:space="preserve"> </w:t>
      </w:r>
      <w:proofErr w:type="spellStart"/>
      <w:r w:rsidRPr="00525570">
        <w:rPr>
          <w:sz w:val="22"/>
          <w:szCs w:val="22"/>
        </w:rPr>
        <w:t>Хоткевича</w:t>
      </w:r>
      <w:proofErr w:type="spellEnd"/>
      <w:r w:rsidRPr="00525570">
        <w:rPr>
          <w:sz w:val="22"/>
          <w:szCs w:val="22"/>
        </w:rPr>
        <w:t xml:space="preserve"> (Червоногвардійський), 6 (2 поверх, актовий зал).</w:t>
      </w:r>
    </w:p>
    <w:p w:rsidR="00745D3F" w:rsidRPr="00525570" w:rsidRDefault="00745D3F" w:rsidP="00745D3F">
      <w:pPr>
        <w:jc w:val="both"/>
        <w:rPr>
          <w:i/>
          <w:color w:val="000000"/>
          <w:sz w:val="22"/>
          <w:szCs w:val="22"/>
        </w:rPr>
      </w:pPr>
    </w:p>
    <w:p w:rsidR="00745D3F" w:rsidRDefault="00745D3F" w:rsidP="00745D3F">
      <w:pPr>
        <w:jc w:val="both"/>
        <w:rPr>
          <w:color w:val="000000"/>
          <w:sz w:val="22"/>
          <w:szCs w:val="22"/>
        </w:rPr>
      </w:pPr>
      <w:r w:rsidRPr="00525570">
        <w:rPr>
          <w:color w:val="000000"/>
          <w:sz w:val="22"/>
          <w:szCs w:val="22"/>
        </w:rPr>
        <w:t>Для реєстрації для участі в зборах акціонерам Товариства необхідно мати при собі паспорт, представникам акціонерів - паспорт і довіреність, оформлену згідно з вимогами чинного законодавства України.</w:t>
      </w:r>
    </w:p>
    <w:p w:rsidR="00745D3F" w:rsidRPr="00525570" w:rsidRDefault="00745D3F" w:rsidP="00745D3F">
      <w:pPr>
        <w:jc w:val="both"/>
        <w:rPr>
          <w:color w:val="000000"/>
          <w:sz w:val="22"/>
          <w:szCs w:val="22"/>
        </w:rPr>
      </w:pPr>
    </w:p>
    <w:p w:rsidR="00745D3F" w:rsidRDefault="00745D3F" w:rsidP="00745D3F">
      <w:pPr>
        <w:jc w:val="both"/>
        <w:rPr>
          <w:color w:val="000000"/>
          <w:sz w:val="22"/>
          <w:szCs w:val="22"/>
        </w:rPr>
      </w:pPr>
      <w:r w:rsidRPr="00525570">
        <w:rPr>
          <w:color w:val="000000"/>
          <w:sz w:val="22"/>
          <w:szCs w:val="22"/>
        </w:rPr>
        <w:t>Порядок участі та голосування на Загальних зборах Товариства за довіреністю відбувається відповідно до ст. 39 Закону України «Про акціонерні товариства» та Статуту Товариства.</w:t>
      </w:r>
    </w:p>
    <w:p w:rsidR="00745D3F" w:rsidRPr="00525570" w:rsidRDefault="00745D3F" w:rsidP="00745D3F">
      <w:pPr>
        <w:jc w:val="both"/>
        <w:rPr>
          <w:color w:val="000000"/>
          <w:sz w:val="22"/>
          <w:szCs w:val="22"/>
        </w:rPr>
      </w:pPr>
    </w:p>
    <w:p w:rsidR="00745D3F" w:rsidRDefault="00745D3F" w:rsidP="00745D3F">
      <w:pPr>
        <w:jc w:val="both"/>
        <w:rPr>
          <w:sz w:val="22"/>
          <w:szCs w:val="22"/>
        </w:rPr>
      </w:pPr>
      <w:r w:rsidRPr="00525570">
        <w:rPr>
          <w:sz w:val="22"/>
          <w:szCs w:val="22"/>
        </w:rPr>
        <w:t>Права, надані акціонерам відповідно до вимог статті 36 Закону України «Про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 акціонери Товариства та їх повноважні представники можуть ознайомитися з документами,</w:t>
      </w:r>
      <w:r w:rsidRPr="00525570">
        <w:rPr>
          <w:i/>
          <w:sz w:val="22"/>
          <w:szCs w:val="22"/>
        </w:rPr>
        <w:t xml:space="preserve"> </w:t>
      </w:r>
      <w:r w:rsidRPr="00525570">
        <w:rPr>
          <w:sz w:val="22"/>
          <w:szCs w:val="22"/>
        </w:rPr>
        <w:t xml:space="preserve">необхідними для прийняття рішень з питань порядку денного позачергових Загальних зборів Товариства, за </w:t>
      </w:r>
      <w:proofErr w:type="spellStart"/>
      <w:r w:rsidRPr="00525570">
        <w:rPr>
          <w:sz w:val="22"/>
          <w:szCs w:val="22"/>
        </w:rPr>
        <w:t>адресою</w:t>
      </w:r>
      <w:proofErr w:type="spellEnd"/>
      <w:r w:rsidRPr="00525570">
        <w:rPr>
          <w:sz w:val="22"/>
          <w:szCs w:val="22"/>
        </w:rPr>
        <w:t xml:space="preserve">: 04080, </w:t>
      </w:r>
      <w:proofErr w:type="spellStart"/>
      <w:r w:rsidRPr="00525570">
        <w:rPr>
          <w:sz w:val="22"/>
          <w:szCs w:val="22"/>
        </w:rPr>
        <w:t>м.Київ</w:t>
      </w:r>
      <w:proofErr w:type="spellEnd"/>
      <w:r w:rsidRPr="00525570">
        <w:rPr>
          <w:sz w:val="22"/>
          <w:szCs w:val="22"/>
        </w:rPr>
        <w:t xml:space="preserve">, Оболонський район, вулиця </w:t>
      </w:r>
      <w:proofErr w:type="spellStart"/>
      <w:r w:rsidRPr="00525570">
        <w:rPr>
          <w:sz w:val="22"/>
          <w:szCs w:val="22"/>
        </w:rPr>
        <w:t>Новокостянтинівська</w:t>
      </w:r>
      <w:proofErr w:type="spellEnd"/>
      <w:r w:rsidRPr="00525570">
        <w:rPr>
          <w:sz w:val="22"/>
          <w:szCs w:val="22"/>
        </w:rPr>
        <w:t xml:space="preserve">, будинок 20, </w:t>
      </w:r>
      <w:proofErr w:type="spellStart"/>
      <w:r w:rsidRPr="00171501">
        <w:rPr>
          <w:sz w:val="22"/>
          <w:szCs w:val="22"/>
        </w:rPr>
        <w:t>каб</w:t>
      </w:r>
      <w:proofErr w:type="spellEnd"/>
      <w:r w:rsidRPr="00171501">
        <w:rPr>
          <w:sz w:val="22"/>
          <w:szCs w:val="22"/>
        </w:rPr>
        <w:t xml:space="preserve">. 458 </w:t>
      </w:r>
      <w:r w:rsidRPr="00525570">
        <w:rPr>
          <w:sz w:val="22"/>
          <w:szCs w:val="22"/>
        </w:rPr>
        <w:t xml:space="preserve">у робочі дні з 09:00 до 16:00 (перерва з 12:00 до 13:00). </w:t>
      </w:r>
      <w:r w:rsidRPr="00171501">
        <w:rPr>
          <w:sz w:val="22"/>
          <w:szCs w:val="22"/>
        </w:rPr>
        <w:t>У день проведення позачергових Загальних зборів Товариства</w:t>
      </w:r>
      <w:r w:rsidRPr="00525570">
        <w:rPr>
          <w:color w:val="000000"/>
          <w:sz w:val="22"/>
          <w:szCs w:val="22"/>
        </w:rPr>
        <w:t xml:space="preserve"> ознайомитися з документами можна за місцем проведення позачергових Загальних зборів Товариства. Посадова особа </w:t>
      </w:r>
      <w:r w:rsidRPr="00525570">
        <w:rPr>
          <w:sz w:val="22"/>
          <w:szCs w:val="22"/>
        </w:rPr>
        <w:t>ПрАТ "ДТЕК КИЇВСЬКІ ЕЛЕКТРОМЕРЕЖІ"</w:t>
      </w:r>
      <w:r w:rsidRPr="00525570">
        <w:rPr>
          <w:color w:val="000000"/>
          <w:sz w:val="22"/>
          <w:szCs w:val="22"/>
        </w:rPr>
        <w:t xml:space="preserve">, відповідальна за порядок ознайомлення акціонерів з документами – Генеральний директор Товариства </w:t>
      </w:r>
      <w:r w:rsidRPr="00525570">
        <w:rPr>
          <w:sz w:val="22"/>
          <w:szCs w:val="22"/>
        </w:rPr>
        <w:t xml:space="preserve">Фоменко </w:t>
      </w:r>
      <w:r w:rsidR="00E90D3C">
        <w:rPr>
          <w:sz w:val="22"/>
          <w:szCs w:val="22"/>
        </w:rPr>
        <w:t> </w:t>
      </w:r>
      <w:r w:rsidRPr="00525570">
        <w:rPr>
          <w:sz w:val="22"/>
          <w:szCs w:val="22"/>
        </w:rPr>
        <w:t>О.В.</w:t>
      </w:r>
      <w:r w:rsidRPr="00525570">
        <w:rPr>
          <w:color w:val="000000"/>
          <w:sz w:val="22"/>
          <w:szCs w:val="22"/>
        </w:rPr>
        <w:t xml:space="preserve">, </w:t>
      </w:r>
      <w:proofErr w:type="spellStart"/>
      <w:r w:rsidRPr="00525570">
        <w:rPr>
          <w:sz w:val="22"/>
          <w:szCs w:val="22"/>
        </w:rPr>
        <w:t>тел</w:t>
      </w:r>
      <w:proofErr w:type="spellEnd"/>
      <w:r w:rsidRPr="00525570">
        <w:rPr>
          <w:sz w:val="22"/>
          <w:szCs w:val="22"/>
        </w:rPr>
        <w:t>. (044) 455-71-94.</w:t>
      </w:r>
    </w:p>
    <w:p w:rsidR="00745D3F" w:rsidRPr="00525570" w:rsidRDefault="00745D3F" w:rsidP="00745D3F">
      <w:pPr>
        <w:jc w:val="both"/>
        <w:rPr>
          <w:sz w:val="22"/>
          <w:szCs w:val="22"/>
        </w:rPr>
      </w:pPr>
    </w:p>
    <w:p w:rsidR="00745D3F" w:rsidRDefault="00745D3F" w:rsidP="00745D3F">
      <w:pPr>
        <w:jc w:val="both"/>
        <w:rPr>
          <w:color w:val="000000"/>
          <w:sz w:val="22"/>
          <w:szCs w:val="22"/>
        </w:rPr>
      </w:pPr>
      <w:r w:rsidRPr="00525570">
        <w:rPr>
          <w:color w:val="000000"/>
          <w:sz w:val="22"/>
          <w:szCs w:val="22"/>
        </w:rPr>
        <w:t xml:space="preserve">Для ознайомлення з документами, </w:t>
      </w:r>
      <w:r w:rsidRPr="00525570">
        <w:rPr>
          <w:sz w:val="22"/>
          <w:szCs w:val="22"/>
        </w:rPr>
        <w:t>необхідними для прийняття рішень з питань порядку денного позачергових Загальних зборів Товариства,</w:t>
      </w:r>
      <w:r w:rsidRPr="00525570">
        <w:rPr>
          <w:color w:val="000000"/>
          <w:sz w:val="22"/>
          <w:szCs w:val="22"/>
        </w:rPr>
        <w:t xml:space="preserve"> акціонер або його повноважний представник за відповідною довіреністю має звернутися за </w:t>
      </w:r>
      <w:proofErr w:type="spellStart"/>
      <w:r w:rsidRPr="00525570">
        <w:rPr>
          <w:color w:val="000000"/>
          <w:sz w:val="22"/>
          <w:szCs w:val="22"/>
        </w:rPr>
        <w:t>адресою</w:t>
      </w:r>
      <w:proofErr w:type="spellEnd"/>
      <w:r w:rsidRPr="00525570">
        <w:rPr>
          <w:color w:val="000000"/>
          <w:sz w:val="22"/>
          <w:szCs w:val="22"/>
        </w:rPr>
        <w:t xml:space="preserve">: </w:t>
      </w:r>
      <w:r w:rsidRPr="00525570">
        <w:rPr>
          <w:sz w:val="22"/>
          <w:szCs w:val="22"/>
        </w:rPr>
        <w:t xml:space="preserve">04080, </w:t>
      </w:r>
      <w:proofErr w:type="spellStart"/>
      <w:r w:rsidRPr="00525570">
        <w:rPr>
          <w:sz w:val="22"/>
          <w:szCs w:val="22"/>
        </w:rPr>
        <w:t>м.Київ</w:t>
      </w:r>
      <w:proofErr w:type="spellEnd"/>
      <w:r w:rsidRPr="00525570">
        <w:rPr>
          <w:sz w:val="22"/>
          <w:szCs w:val="22"/>
        </w:rPr>
        <w:t xml:space="preserve">, Оболонський район, вулиця </w:t>
      </w:r>
      <w:proofErr w:type="spellStart"/>
      <w:r w:rsidRPr="00525570">
        <w:rPr>
          <w:sz w:val="22"/>
          <w:szCs w:val="22"/>
        </w:rPr>
        <w:t>Новокостянтинівська</w:t>
      </w:r>
      <w:proofErr w:type="spellEnd"/>
      <w:r w:rsidRPr="00525570">
        <w:rPr>
          <w:sz w:val="22"/>
          <w:szCs w:val="22"/>
        </w:rPr>
        <w:t xml:space="preserve">, будинок 20, </w:t>
      </w:r>
      <w:proofErr w:type="spellStart"/>
      <w:r w:rsidRPr="00171501">
        <w:rPr>
          <w:sz w:val="22"/>
          <w:szCs w:val="22"/>
        </w:rPr>
        <w:t>каб</w:t>
      </w:r>
      <w:proofErr w:type="spellEnd"/>
      <w:r w:rsidRPr="00171501">
        <w:rPr>
          <w:sz w:val="22"/>
          <w:szCs w:val="22"/>
        </w:rPr>
        <w:t>. 458</w:t>
      </w:r>
      <w:r w:rsidRPr="00525570">
        <w:rPr>
          <w:sz w:val="22"/>
          <w:szCs w:val="22"/>
        </w:rPr>
        <w:t xml:space="preserve"> у робочі дні з 09:00 до 16:00 (перерва з 12 год. 00 хв. до 13 год. 00 хв.)</w:t>
      </w:r>
      <w:r w:rsidRPr="00525570">
        <w:rPr>
          <w:color w:val="000000"/>
          <w:sz w:val="22"/>
          <w:szCs w:val="22"/>
        </w:rPr>
        <w:t xml:space="preserve"> із письмовою заявою на ім’я Генерального директора Товариства.</w:t>
      </w:r>
    </w:p>
    <w:p w:rsidR="00745D3F" w:rsidRPr="00525570" w:rsidRDefault="00745D3F" w:rsidP="00745D3F">
      <w:pPr>
        <w:jc w:val="both"/>
        <w:rPr>
          <w:color w:val="000000"/>
          <w:sz w:val="22"/>
          <w:szCs w:val="22"/>
        </w:rPr>
      </w:pPr>
    </w:p>
    <w:p w:rsidR="00745D3F" w:rsidRDefault="00745D3F" w:rsidP="00745D3F">
      <w:pPr>
        <w:jc w:val="both"/>
        <w:rPr>
          <w:sz w:val="22"/>
          <w:szCs w:val="22"/>
        </w:rPr>
      </w:pPr>
      <w:r w:rsidRPr="00525570">
        <w:rPr>
          <w:sz w:val="22"/>
          <w:szCs w:val="22"/>
        </w:rPr>
        <w:t>На письмові запитання акціонерів щодо питань, включених до порядку денного Загальних зборів, Товариство надає письмову відповідь акціонеру протягом 10 днів з моменту отримання запитання, але в будь-якому випадку до початку Загальних зборів. На письмові запитання акціонерів однакового змісту Товариство може надати одну загальну відповідь, яка повинна бути доступна акціонерам для ознайомлення в день проведення Загальних зборів перед початком роботи скликаних Загальних зборів за місцем проведення Загальних зборів.</w:t>
      </w:r>
    </w:p>
    <w:p w:rsidR="00745D3F" w:rsidRPr="00525570" w:rsidRDefault="00745D3F" w:rsidP="00745D3F">
      <w:pPr>
        <w:jc w:val="both"/>
        <w:rPr>
          <w:sz w:val="22"/>
          <w:szCs w:val="22"/>
        </w:rPr>
      </w:pPr>
    </w:p>
    <w:p w:rsidR="00745D3F" w:rsidRDefault="00745D3F" w:rsidP="00745D3F">
      <w:pPr>
        <w:jc w:val="both"/>
        <w:rPr>
          <w:color w:val="000000"/>
          <w:sz w:val="22"/>
          <w:szCs w:val="22"/>
        </w:rPr>
      </w:pPr>
      <w:r w:rsidRPr="00525570">
        <w:rPr>
          <w:sz w:val="22"/>
          <w:szCs w:val="22"/>
        </w:rPr>
        <w:t xml:space="preserve">Кожний акціонер має право </w:t>
      </w:r>
      <w:proofErr w:type="spellStart"/>
      <w:r w:rsidRPr="00525570">
        <w:rPr>
          <w:sz w:val="22"/>
          <w:szCs w:val="22"/>
        </w:rPr>
        <w:t>внести</w:t>
      </w:r>
      <w:proofErr w:type="spellEnd"/>
      <w:r w:rsidRPr="00525570">
        <w:rPr>
          <w:sz w:val="22"/>
          <w:szCs w:val="22"/>
        </w:rPr>
        <w:t xml:space="preserve"> пропозиції щодо питань, включених до проекту порядку денного Загальних зборів Товариства, а також щодо нових кандидатів до складу органів Товариства, кількість яких не може перевищувати кількісного складу кожного з органів в порядку, передбаченому </w:t>
      </w:r>
      <w:r w:rsidRPr="00525570">
        <w:rPr>
          <w:color w:val="000000"/>
          <w:sz w:val="22"/>
          <w:szCs w:val="22"/>
        </w:rPr>
        <w:t>ст. 38 Закону України «Про акціонерні товариства» та Статутом Товариства.</w:t>
      </w:r>
    </w:p>
    <w:p w:rsidR="00745D3F" w:rsidRPr="00525570" w:rsidRDefault="00745D3F" w:rsidP="00745D3F">
      <w:pPr>
        <w:jc w:val="both"/>
        <w:rPr>
          <w:sz w:val="22"/>
          <w:szCs w:val="22"/>
        </w:rPr>
      </w:pPr>
    </w:p>
    <w:p w:rsidR="00745D3F" w:rsidRPr="00415DE4" w:rsidRDefault="00745D3F" w:rsidP="00745D3F">
      <w:pPr>
        <w:jc w:val="both"/>
        <w:rPr>
          <w:sz w:val="22"/>
          <w:szCs w:val="22"/>
        </w:rPr>
      </w:pPr>
      <w:r w:rsidRPr="00525570">
        <w:rPr>
          <w:sz w:val="22"/>
          <w:szCs w:val="22"/>
        </w:rPr>
        <w:t xml:space="preserve">Загальна кількість акцій Товариства складає </w:t>
      </w:r>
      <w:r w:rsidR="002E7BF0" w:rsidRPr="00415DE4">
        <w:rPr>
          <w:sz w:val="22"/>
          <w:szCs w:val="22"/>
        </w:rPr>
        <w:t>108 364 280</w:t>
      </w:r>
      <w:r w:rsidRPr="00415DE4">
        <w:rPr>
          <w:sz w:val="22"/>
          <w:szCs w:val="22"/>
        </w:rPr>
        <w:t xml:space="preserve"> шт., загальна кількість голосуючих акцій Товариства станом на дату складення переліку осіб, яким надсилається повідомлення про проведення Загальних зборів Товариства, складає </w:t>
      </w:r>
      <w:r w:rsidR="00415DE4" w:rsidRPr="00415DE4">
        <w:rPr>
          <w:sz w:val="22"/>
          <w:szCs w:val="22"/>
        </w:rPr>
        <w:t>107 380 541</w:t>
      </w:r>
      <w:r w:rsidRPr="00415DE4">
        <w:rPr>
          <w:sz w:val="22"/>
          <w:szCs w:val="22"/>
        </w:rPr>
        <w:t xml:space="preserve"> шт.</w:t>
      </w:r>
    </w:p>
    <w:p w:rsidR="00745D3F" w:rsidRPr="002E7BF0" w:rsidRDefault="00745D3F" w:rsidP="00745D3F">
      <w:pPr>
        <w:jc w:val="both"/>
        <w:rPr>
          <w:color w:val="FF0000"/>
          <w:sz w:val="22"/>
          <w:szCs w:val="22"/>
        </w:rPr>
      </w:pPr>
    </w:p>
    <w:p w:rsidR="00745D3F" w:rsidRPr="00525570" w:rsidRDefault="00745D3F" w:rsidP="00745D3F">
      <w:pPr>
        <w:jc w:val="both"/>
        <w:rPr>
          <w:sz w:val="22"/>
          <w:szCs w:val="22"/>
        </w:rPr>
      </w:pPr>
      <w:r w:rsidRPr="00525570">
        <w:rPr>
          <w:sz w:val="22"/>
          <w:szCs w:val="22"/>
        </w:rPr>
        <w:t>Адреса веб-сайту, на якому розміщена інформація з проектом рішень щодо кожного з питань, включених до порядку денного позачергових Загальних зб</w:t>
      </w:r>
      <w:bookmarkStart w:id="0" w:name="_GoBack"/>
      <w:bookmarkEnd w:id="0"/>
      <w:r w:rsidRPr="00525570">
        <w:rPr>
          <w:sz w:val="22"/>
          <w:szCs w:val="22"/>
        </w:rPr>
        <w:t xml:space="preserve">орів Товариства, а також інша інформація відповідно до ч. 4 ст. 35 Закону України «Про акціонерні товариства»: </w:t>
      </w:r>
      <w:r w:rsidRPr="00525570">
        <w:rPr>
          <w:b/>
          <w:sz w:val="22"/>
          <w:szCs w:val="22"/>
        </w:rPr>
        <w:t>https://dtek.com/investors_and_partners/asset/kyiv-elektro/</w:t>
      </w:r>
      <w:r w:rsidRPr="00525570">
        <w:rPr>
          <w:sz w:val="22"/>
          <w:szCs w:val="22"/>
        </w:rPr>
        <w:t>.</w:t>
      </w:r>
    </w:p>
    <w:p w:rsidR="00745D3F" w:rsidRDefault="00745D3F" w:rsidP="00745D3F">
      <w:pPr>
        <w:jc w:val="both"/>
        <w:rPr>
          <w:color w:val="000000"/>
          <w:sz w:val="22"/>
          <w:szCs w:val="22"/>
        </w:rPr>
      </w:pPr>
    </w:p>
    <w:p w:rsidR="00745D3F" w:rsidRDefault="00745D3F" w:rsidP="00745D3F">
      <w:pPr>
        <w:jc w:val="both"/>
        <w:rPr>
          <w:sz w:val="22"/>
          <w:szCs w:val="22"/>
        </w:rPr>
      </w:pPr>
      <w:r w:rsidRPr="00525570">
        <w:rPr>
          <w:color w:val="000000"/>
          <w:sz w:val="22"/>
          <w:szCs w:val="22"/>
        </w:rPr>
        <w:t>За інформацією звертатися за телефоно</w:t>
      </w:r>
      <w:r w:rsidRPr="00525570">
        <w:rPr>
          <w:sz w:val="22"/>
          <w:szCs w:val="22"/>
        </w:rPr>
        <w:t xml:space="preserve">м: (044) 455-71-94.    </w:t>
      </w:r>
    </w:p>
    <w:p w:rsidR="00745D3F" w:rsidRPr="00525570" w:rsidRDefault="00745D3F" w:rsidP="00745D3F">
      <w:pPr>
        <w:jc w:val="both"/>
        <w:rPr>
          <w:sz w:val="22"/>
          <w:szCs w:val="22"/>
        </w:rPr>
      </w:pPr>
    </w:p>
    <w:p w:rsidR="00CC60F5" w:rsidRDefault="00745D3F">
      <w:r w:rsidRPr="00525570">
        <w:rPr>
          <w:b/>
          <w:sz w:val="22"/>
          <w:szCs w:val="22"/>
        </w:rPr>
        <w:t>Наглядова рада ПрАТ "ДТЕК КИЇВСЬКІ ЕЛЕКТРОМЕРЕЖІ"»</w:t>
      </w:r>
    </w:p>
    <w:sectPr w:rsidR="00CC60F5" w:rsidSect="00745D3F">
      <w:footerReference w:type="default" r:id="rId7"/>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E1C" w:rsidRDefault="00EB2E1C" w:rsidP="00745D3F">
      <w:r>
        <w:separator/>
      </w:r>
    </w:p>
  </w:endnote>
  <w:endnote w:type="continuationSeparator" w:id="0">
    <w:p w:rsidR="00EB2E1C" w:rsidRDefault="00EB2E1C" w:rsidP="0074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771038"/>
      <w:docPartObj>
        <w:docPartGallery w:val="Page Numbers (Bottom of Page)"/>
        <w:docPartUnique/>
      </w:docPartObj>
    </w:sdtPr>
    <w:sdtEndPr/>
    <w:sdtContent>
      <w:p w:rsidR="00745D3F" w:rsidRDefault="00745D3F" w:rsidP="00745D3F">
        <w:pPr>
          <w:pStyle w:val="a8"/>
          <w:jc w:val="right"/>
        </w:pPr>
        <w:r>
          <w:fldChar w:fldCharType="begin"/>
        </w:r>
        <w:r>
          <w:instrText>PAGE   \* MERGEFORMAT</w:instrText>
        </w:r>
        <w:r>
          <w:fldChar w:fldCharType="separate"/>
        </w:r>
        <w:r w:rsidR="00415DE4" w:rsidRPr="00415DE4">
          <w:rPr>
            <w:noProof/>
            <w:lang w:val="ru-RU"/>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E1C" w:rsidRDefault="00EB2E1C" w:rsidP="00745D3F">
      <w:r>
        <w:separator/>
      </w:r>
    </w:p>
  </w:footnote>
  <w:footnote w:type="continuationSeparator" w:id="0">
    <w:p w:rsidR="00EB2E1C" w:rsidRDefault="00EB2E1C" w:rsidP="00745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22219"/>
    <w:multiLevelType w:val="hybridMultilevel"/>
    <w:tmpl w:val="BBAE9CA0"/>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35652651"/>
    <w:multiLevelType w:val="multilevel"/>
    <w:tmpl w:val="3E1AEBD8"/>
    <w:lvl w:ilvl="0">
      <w:start w:val="1"/>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2" w15:restartNumberingAfterBreak="0">
    <w:nsid w:val="4C6B647C"/>
    <w:multiLevelType w:val="multilevel"/>
    <w:tmpl w:val="77162A92"/>
    <w:lvl w:ilvl="0">
      <w:start w:val="10"/>
      <w:numFmt w:val="decimal"/>
      <w:lvlText w:val="%1."/>
      <w:lvlJc w:val="left"/>
      <w:pPr>
        <w:ind w:left="480" w:hanging="480"/>
      </w:pPr>
      <w:rPr>
        <w:rFonts w:hint="default"/>
      </w:rPr>
    </w:lvl>
    <w:lvl w:ilvl="1">
      <w:start w:val="2"/>
      <w:numFmt w:val="decimal"/>
      <w:lvlText w:val="%1.%2."/>
      <w:lvlJc w:val="left"/>
      <w:pPr>
        <w:ind w:left="685" w:hanging="480"/>
      </w:pPr>
      <w:rPr>
        <w:rFonts w:hint="default"/>
      </w:rPr>
    </w:lvl>
    <w:lvl w:ilvl="2">
      <w:start w:val="1"/>
      <w:numFmt w:val="decimal"/>
      <w:lvlText w:val="%1.%2.%3."/>
      <w:lvlJc w:val="left"/>
      <w:pPr>
        <w:ind w:left="1130" w:hanging="720"/>
      </w:pPr>
      <w:rPr>
        <w:rFonts w:hint="default"/>
      </w:rPr>
    </w:lvl>
    <w:lvl w:ilvl="3">
      <w:start w:val="1"/>
      <w:numFmt w:val="decimal"/>
      <w:lvlText w:val="%1.%2.%3.%4."/>
      <w:lvlJc w:val="left"/>
      <w:pPr>
        <w:ind w:left="1335" w:hanging="720"/>
      </w:pPr>
      <w:rPr>
        <w:rFonts w:hint="default"/>
      </w:rPr>
    </w:lvl>
    <w:lvl w:ilvl="4">
      <w:start w:val="1"/>
      <w:numFmt w:val="decimal"/>
      <w:lvlText w:val="%1.%2.%3.%4.%5."/>
      <w:lvlJc w:val="left"/>
      <w:pPr>
        <w:ind w:left="1900" w:hanging="1080"/>
      </w:pPr>
      <w:rPr>
        <w:rFonts w:hint="default"/>
      </w:rPr>
    </w:lvl>
    <w:lvl w:ilvl="5">
      <w:start w:val="1"/>
      <w:numFmt w:val="decimal"/>
      <w:lvlText w:val="%1.%2.%3.%4.%5.%6."/>
      <w:lvlJc w:val="left"/>
      <w:pPr>
        <w:ind w:left="2105"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875" w:hanging="1440"/>
      </w:pPr>
      <w:rPr>
        <w:rFonts w:hint="default"/>
      </w:rPr>
    </w:lvl>
    <w:lvl w:ilvl="8">
      <w:start w:val="1"/>
      <w:numFmt w:val="decimal"/>
      <w:lvlText w:val="%1.%2.%3.%4.%5.%6.%7.%8.%9."/>
      <w:lvlJc w:val="left"/>
      <w:pPr>
        <w:ind w:left="3440" w:hanging="1800"/>
      </w:pPr>
      <w:rPr>
        <w:rFonts w:hint="default"/>
      </w:rPr>
    </w:lvl>
  </w:abstractNum>
  <w:abstractNum w:abstractNumId="3" w15:restartNumberingAfterBreak="0">
    <w:nsid w:val="691347D4"/>
    <w:multiLevelType w:val="hybridMultilevel"/>
    <w:tmpl w:val="CA8E1D10"/>
    <w:lvl w:ilvl="0" w:tplc="92204FEE">
      <w:start w:val="12"/>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C0"/>
    <w:rsid w:val="002E7BF0"/>
    <w:rsid w:val="00415DE4"/>
    <w:rsid w:val="00585E7A"/>
    <w:rsid w:val="00592BD4"/>
    <w:rsid w:val="00745D3F"/>
    <w:rsid w:val="0094564B"/>
    <w:rsid w:val="009A4082"/>
    <w:rsid w:val="00B605E3"/>
    <w:rsid w:val="00B80090"/>
    <w:rsid w:val="00BA7DC0"/>
    <w:rsid w:val="00CC60F5"/>
    <w:rsid w:val="00E90D3C"/>
    <w:rsid w:val="00EB2E1C"/>
    <w:rsid w:val="00F81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05448-2FB8-4721-9B35-8A3108984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D3F"/>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45D3F"/>
    <w:pPr>
      <w:ind w:left="708"/>
    </w:pPr>
    <w:rPr>
      <w:lang w:val="ru-RU" w:eastAsia="ru-RU"/>
    </w:rPr>
  </w:style>
  <w:style w:type="table" w:styleId="a5">
    <w:name w:val="Table Grid"/>
    <w:basedOn w:val="a1"/>
    <w:uiPriority w:val="59"/>
    <w:rsid w:val="00745D3F"/>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basedOn w:val="a0"/>
    <w:link w:val="a3"/>
    <w:uiPriority w:val="34"/>
    <w:locked/>
    <w:rsid w:val="00745D3F"/>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745D3F"/>
    <w:pPr>
      <w:tabs>
        <w:tab w:val="center" w:pos="4677"/>
        <w:tab w:val="right" w:pos="9355"/>
      </w:tabs>
    </w:pPr>
  </w:style>
  <w:style w:type="character" w:customStyle="1" w:styleId="a7">
    <w:name w:val="Верхний колонтитул Знак"/>
    <w:basedOn w:val="a0"/>
    <w:link w:val="a6"/>
    <w:uiPriority w:val="99"/>
    <w:rsid w:val="00745D3F"/>
    <w:rPr>
      <w:rFonts w:ascii="Times New Roman" w:eastAsia="Times New Roman" w:hAnsi="Times New Roman" w:cs="Times New Roman"/>
      <w:sz w:val="24"/>
      <w:szCs w:val="24"/>
      <w:lang w:val="uk-UA" w:eastAsia="uk-UA"/>
    </w:rPr>
  </w:style>
  <w:style w:type="paragraph" w:styleId="a8">
    <w:name w:val="footer"/>
    <w:basedOn w:val="a"/>
    <w:link w:val="a9"/>
    <w:uiPriority w:val="99"/>
    <w:unhideWhenUsed/>
    <w:rsid w:val="00745D3F"/>
    <w:pPr>
      <w:tabs>
        <w:tab w:val="center" w:pos="4677"/>
        <w:tab w:val="right" w:pos="9355"/>
      </w:tabs>
    </w:pPr>
  </w:style>
  <w:style w:type="character" w:customStyle="1" w:styleId="a9">
    <w:name w:val="Нижний колонтитул Знак"/>
    <w:basedOn w:val="a0"/>
    <w:link w:val="a8"/>
    <w:uiPriority w:val="99"/>
    <w:rsid w:val="00745D3F"/>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1866</Words>
  <Characters>10642</Characters>
  <Application>Microsoft Office Word</Application>
  <DocSecurity>0</DocSecurity>
  <Lines>88</Lines>
  <Paragraphs>24</Paragraphs>
  <ScaleCrop>false</ScaleCrop>
  <Company/>
  <LinksUpToDate>false</LinksUpToDate>
  <CharactersWithSpaces>12484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Pertsev Denis</dc:creator>
  <cp:keywords/>
  <dc:description/>
  <cp:lastModifiedBy>Pertsev Denis</cp:lastModifiedBy>
  <cp:revision>10</cp:revision>
  <dcterms:created xsi:type="dcterms:W3CDTF">2018-10-22T17:26:00Z</dcterms:created>
  <dcterms:modified xsi:type="dcterms:W3CDTF">2018-10-23T15:41:00Z</dcterms:modified>
</cp:coreProperties>
</file>